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9" w:rsidRDefault="00096F49" w:rsidP="00096F49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004</w:t>
      </w:r>
      <w:r>
        <w:rPr>
          <w:rFonts w:ascii="Times New Roman" w:eastAsia="Calibri" w:hAnsi="Times New Roman" w:cs="Times New Roman"/>
          <w:b/>
          <w:sz w:val="28"/>
          <w:szCs w:val="28"/>
        </w:rPr>
        <w:t>/2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096F49" w:rsidRDefault="00096F49" w:rsidP="00096F49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NOMEIA ASSESSOR JURIDICO DA CÂMARA DE VEREAORES E DA OUTRAS PROVIDENCIAS</w:t>
      </w:r>
    </w:p>
    <w:p w:rsidR="00096F49" w:rsidRDefault="00096F49" w:rsidP="00096F49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096F49" w:rsidRDefault="00096F49" w:rsidP="00096F49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49">
        <w:rPr>
          <w:rFonts w:ascii="Times New Roman" w:eastAsia="Calibri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nº 1934/13, de 23 de janeiro de 2013, resolve o seguinte:</w:t>
      </w:r>
    </w:p>
    <w:p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NOMEAR o Senhor </w:t>
      </w:r>
      <w:r>
        <w:rPr>
          <w:rFonts w:ascii="Times New Roman" w:eastAsia="Calibri" w:hAnsi="Times New Roman" w:cs="Times New Roman"/>
          <w:b/>
          <w:sz w:val="28"/>
          <w:szCs w:val="28"/>
        </w:rPr>
        <w:t>LÁZARO MATEUS DELLA FLORA CRESCENTE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, OAB/RS nº </w:t>
      </w:r>
      <w:r>
        <w:rPr>
          <w:rFonts w:ascii="Times New Roman" w:eastAsia="Calibri" w:hAnsi="Times New Roman" w:cs="Times New Roman"/>
          <w:sz w:val="28"/>
          <w:szCs w:val="28"/>
        </w:rPr>
        <w:t>102217</w:t>
      </w:r>
      <w:r>
        <w:rPr>
          <w:rFonts w:ascii="Times New Roman" w:eastAsia="Calibri" w:hAnsi="Times New Roman" w:cs="Times New Roman"/>
          <w:sz w:val="28"/>
          <w:szCs w:val="28"/>
        </w:rPr>
        <w:t>, Assessor Jurídico da Câmara de Ve</w:t>
      </w:r>
      <w:r>
        <w:rPr>
          <w:rFonts w:ascii="Times New Roman" w:eastAsia="Calibri" w:hAnsi="Times New Roman" w:cs="Times New Roman"/>
          <w:sz w:val="28"/>
          <w:szCs w:val="28"/>
        </w:rPr>
        <w:t>readores, CC – 5, a contar de 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r>
        <w:rPr>
          <w:rFonts w:ascii="Times New Roman" w:eastAsia="Calibri" w:hAnsi="Times New Roman" w:cs="Times New Roman"/>
          <w:sz w:val="28"/>
          <w:szCs w:val="28"/>
        </w:rPr>
        <w:t>Janeiro de 2022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GABINETE DA PRESIDENCIA DA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CÂMARA DE VEREADORES, </w:t>
      </w:r>
      <w:r w:rsidRPr="00096F49">
        <w:rPr>
          <w:rFonts w:ascii="Times New Roman" w:eastAsia="Calibri" w:hAnsi="Times New Roman" w:cs="Times New Roman"/>
          <w:sz w:val="28"/>
          <w:szCs w:val="28"/>
        </w:rPr>
        <w:t>03 de Janeiro de 2022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96F49" w:rsidRDefault="00096F49" w:rsidP="00096F49">
      <w:pPr>
        <w:ind w:right="14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Pr="00096F49">
        <w:rPr>
          <w:rFonts w:ascii="Times New Roman" w:eastAsia="Calibri" w:hAnsi="Times New Roman" w:cs="Times New Roman"/>
          <w:b/>
          <w:sz w:val="28"/>
          <w:szCs w:val="28"/>
        </w:rPr>
        <w:t>MALBERK ANTOINE KUNST DULLIUS</w:t>
      </w:r>
    </w:p>
    <w:p w:rsidR="00096F49" w:rsidRDefault="00096F49" w:rsidP="00096F49">
      <w:pPr>
        <w:ind w:right="141" w:firstLine="3686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Presidente</w:t>
      </w:r>
    </w:p>
    <w:p w:rsidR="008B05D0" w:rsidRDefault="008B05D0"/>
    <w:sectPr w:rsidR="008B05D0" w:rsidSect="00096F4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36"/>
    <w:rsid w:val="00096F49"/>
    <w:rsid w:val="008B05D0"/>
    <w:rsid w:val="00A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2022-01-04T13:44:00Z</cp:lastPrinted>
  <dcterms:created xsi:type="dcterms:W3CDTF">2022-01-04T13:38:00Z</dcterms:created>
  <dcterms:modified xsi:type="dcterms:W3CDTF">2022-01-04T13:44:00Z</dcterms:modified>
</cp:coreProperties>
</file>