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1DF26B5D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3F0EED">
        <w:rPr>
          <w:rFonts w:ascii="Times New Roman" w:hAnsi="Times New Roman" w:cs="Times New Roman"/>
          <w:b/>
          <w:sz w:val="28"/>
          <w:szCs w:val="28"/>
        </w:rPr>
        <w:t>2</w:t>
      </w:r>
      <w:r w:rsidR="00E558B6">
        <w:rPr>
          <w:rFonts w:ascii="Times New Roman" w:hAnsi="Times New Roman" w:cs="Times New Roman"/>
          <w:b/>
          <w:sz w:val="28"/>
          <w:szCs w:val="28"/>
        </w:rPr>
        <w:t>3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2C28ABD5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CONCEDE SESSENTA (60) DIAS DE LICENÇA PREMIO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064D64BF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sessenta (60) dias de licença </w:t>
      </w:r>
      <w:proofErr w:type="gramStart"/>
      <w:r w:rsidR="00E558B6">
        <w:rPr>
          <w:rFonts w:ascii="Times New Roman" w:hAnsi="Times New Roman" w:cs="Times New Roman"/>
          <w:bCs/>
          <w:sz w:val="28"/>
          <w:szCs w:val="28"/>
        </w:rPr>
        <w:t>premio</w:t>
      </w:r>
      <w:proofErr w:type="gramEnd"/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2041FA" w:rsidRPr="002041FA">
        <w:rPr>
          <w:rFonts w:ascii="Times New Roman" w:hAnsi="Times New Roman" w:cs="Times New Roman"/>
          <w:b/>
          <w:sz w:val="28"/>
          <w:szCs w:val="28"/>
        </w:rPr>
        <w:t>JOAO CARLOS DOS SANTOS PACHECO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61B2F">
        <w:rPr>
          <w:rFonts w:ascii="Times New Roman" w:hAnsi="Times New Roman" w:cs="Times New Roman"/>
          <w:bCs/>
          <w:sz w:val="28"/>
          <w:szCs w:val="28"/>
        </w:rPr>
        <w:t>periodo</w:t>
      </w:r>
      <w:proofErr w:type="spellEnd"/>
      <w:r w:rsidR="00961B2F">
        <w:rPr>
          <w:rFonts w:ascii="Times New Roman" w:hAnsi="Times New Roman" w:cs="Times New Roman"/>
          <w:bCs/>
          <w:sz w:val="28"/>
          <w:szCs w:val="28"/>
        </w:rPr>
        <w:t xml:space="preserve"> aquisitivo 1996/2001 e 2002/2007,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E558B6">
        <w:rPr>
          <w:rFonts w:ascii="Times New Roman" w:hAnsi="Times New Roman" w:cs="Times New Roman"/>
          <w:bCs/>
          <w:sz w:val="28"/>
          <w:szCs w:val="28"/>
        </w:rPr>
        <w:t>25 de agosto de 2023,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Lei Municipal nº 2810/23 e 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7138D3F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E558B6">
        <w:rPr>
          <w:rFonts w:ascii="Times New Roman" w:hAnsi="Times New Roman" w:cs="Times New Roman"/>
          <w:sz w:val="28"/>
          <w:szCs w:val="28"/>
        </w:rPr>
        <w:t>25</w:t>
      </w:r>
      <w:r w:rsidR="003F0EED">
        <w:rPr>
          <w:rFonts w:ascii="Times New Roman" w:hAnsi="Times New Roman" w:cs="Times New Roman"/>
          <w:sz w:val="28"/>
          <w:szCs w:val="28"/>
        </w:rPr>
        <w:t xml:space="preserve"> de agosto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B02EB"/>
    <w:rsid w:val="003F0EED"/>
    <w:rsid w:val="00856AAE"/>
    <w:rsid w:val="00961B2F"/>
    <w:rsid w:val="00B9748D"/>
    <w:rsid w:val="00D1065D"/>
    <w:rsid w:val="00E558B6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697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5</cp:revision>
  <cp:lastPrinted>2023-08-25T11:52:00Z</cp:lastPrinted>
  <dcterms:created xsi:type="dcterms:W3CDTF">2023-08-24T19:30:00Z</dcterms:created>
  <dcterms:modified xsi:type="dcterms:W3CDTF">2023-08-25T11:52:00Z</dcterms:modified>
</cp:coreProperties>
</file>