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</w:t>
      </w:r>
      <w:r w:rsidR="00B83CDE">
        <w:rPr>
          <w:rFonts w:ascii="Times New Roman" w:hAnsi="Times New Roman" w:cs="Times New Roman"/>
          <w:sz w:val="24"/>
          <w:szCs w:val="24"/>
        </w:rPr>
        <w:t>6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B83CDE">
        <w:rPr>
          <w:rFonts w:ascii="Times New Roman" w:hAnsi="Times New Roman" w:cs="Times New Roman"/>
          <w:sz w:val="24"/>
          <w:szCs w:val="24"/>
        </w:rPr>
        <w:t>03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B83C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Comandante</w:t>
      </w:r>
    </w:p>
    <w:p w:rsidR="00B83CDE" w:rsidRDefault="00E14BB6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do Vereador </w:t>
      </w:r>
      <w:r w:rsidR="00B83CDE">
        <w:rPr>
          <w:rFonts w:ascii="Times New Roman" w:hAnsi="Times New Roman" w:cs="Times New Roman"/>
          <w:sz w:val="24"/>
          <w:szCs w:val="24"/>
        </w:rPr>
        <w:t>Paulo Cesar Ribeiro aprovado em Sessão Ordinária realizada no dia 31 de março de 2014, solicitamos informação dos motivos das vistorias no comercio de Redentora, e quais as condições necessárias para funcionamento do comercio.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B83CDE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Comandante do Corpo de Bombeiros</w:t>
      </w:r>
    </w:p>
    <w:p w:rsidR="00B83CDE" w:rsidRDefault="00B83CDE" w:rsidP="00E14B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sectPr w:rsidR="00B83CDE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70874"/>
    <w:rsid w:val="005376E4"/>
    <w:rsid w:val="005C4685"/>
    <w:rsid w:val="005C72D1"/>
    <w:rsid w:val="00715C4E"/>
    <w:rsid w:val="00784CAB"/>
    <w:rsid w:val="007C1B99"/>
    <w:rsid w:val="008C748E"/>
    <w:rsid w:val="008E7618"/>
    <w:rsid w:val="00B83CDE"/>
    <w:rsid w:val="00BF191A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2014-04-02T11:21:00Z</cp:lastPrinted>
  <dcterms:created xsi:type="dcterms:W3CDTF">2014-04-02T11:21:00Z</dcterms:created>
  <dcterms:modified xsi:type="dcterms:W3CDTF">2014-04-02T11:21:00Z</dcterms:modified>
</cp:coreProperties>
</file>