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101" w:rsidRDefault="00A23101" w:rsidP="00A23101">
      <w:pPr>
        <w:spacing w:after="0" w:line="240" w:lineRule="auto"/>
        <w:jc w:val="both"/>
        <w:rPr>
          <w:rFonts w:ascii="Segoe UI" w:eastAsia="Times New Roman" w:hAnsi="Segoe UI" w:cs="Segoe UI"/>
          <w:i/>
          <w:iCs/>
          <w:color w:val="666666"/>
          <w:sz w:val="23"/>
          <w:szCs w:val="23"/>
          <w:lang w:eastAsia="pt-BR"/>
        </w:rPr>
      </w:pPr>
    </w:p>
    <w:p w:rsidR="00CC735E" w:rsidRDefault="00CC735E" w:rsidP="00CC735E">
      <w:pPr>
        <w:spacing w:after="0" w:line="240" w:lineRule="auto"/>
        <w:ind w:left="3402"/>
        <w:jc w:val="both"/>
        <w:rPr>
          <w:rFonts w:ascii="Segoe UI" w:eastAsia="Times New Roman" w:hAnsi="Segoe UI" w:cs="Segoe UI"/>
          <w:b/>
          <w:bCs/>
          <w:color w:val="000000"/>
          <w:sz w:val="23"/>
          <w:szCs w:val="23"/>
          <w:lang w:eastAsia="pt-BR"/>
        </w:rPr>
      </w:pPr>
    </w:p>
    <w:p w:rsidR="00CC735E" w:rsidRDefault="00CC735E" w:rsidP="00CC735E">
      <w:pPr>
        <w:spacing w:after="0" w:line="240" w:lineRule="auto"/>
        <w:ind w:left="3402"/>
        <w:jc w:val="both"/>
        <w:rPr>
          <w:rFonts w:ascii="Segoe UI" w:eastAsia="Times New Roman" w:hAnsi="Segoe UI" w:cs="Segoe UI"/>
          <w:b/>
          <w:bCs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left="3402"/>
        <w:jc w:val="both"/>
        <w:rPr>
          <w:rFonts w:ascii="Segoe UI" w:eastAsia="Times New Roman" w:hAnsi="Segoe UI" w:cs="Segoe UI"/>
          <w:b/>
          <w:bCs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left="3402"/>
        <w:jc w:val="both"/>
        <w:rPr>
          <w:rFonts w:ascii="Segoe UI" w:eastAsia="Times New Roman" w:hAnsi="Segoe UI" w:cs="Segoe UI"/>
          <w:b/>
          <w:bCs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left="3402"/>
        <w:jc w:val="both"/>
        <w:rPr>
          <w:rFonts w:ascii="Segoe UI" w:eastAsia="Times New Roman" w:hAnsi="Segoe UI" w:cs="Segoe UI"/>
          <w:b/>
          <w:bCs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left="3402"/>
        <w:jc w:val="both"/>
        <w:rPr>
          <w:rFonts w:ascii="Segoe UI" w:eastAsia="Times New Roman" w:hAnsi="Segoe UI" w:cs="Segoe UI"/>
          <w:b/>
          <w:bCs/>
          <w:color w:val="000000"/>
          <w:sz w:val="23"/>
          <w:szCs w:val="23"/>
          <w:lang w:eastAsia="pt-BR"/>
        </w:rPr>
      </w:pPr>
    </w:p>
    <w:p w:rsidR="00CC735E" w:rsidRPr="005D3800" w:rsidRDefault="00CC735E" w:rsidP="00CC735E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</w:pPr>
      <w:r w:rsidRPr="005D3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PROJETO DE LEI Nº 001/20</w:t>
      </w:r>
    </w:p>
    <w:p w:rsidR="00CC735E" w:rsidRPr="005D3800" w:rsidRDefault="00CC735E" w:rsidP="00CC735E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</w:pPr>
    </w:p>
    <w:p w:rsidR="00CC735E" w:rsidRPr="005D3800" w:rsidRDefault="00CC735E" w:rsidP="00CC735E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</w:pPr>
    </w:p>
    <w:p w:rsidR="00A23101" w:rsidRPr="005D3800" w:rsidRDefault="00A23101" w:rsidP="00CC735E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</w:pPr>
      <w:r w:rsidRPr="00A2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 xml:space="preserve">CRIA NA LEI MUNICIPAL Nº 1.844/12, O CARGO DE ASSESSOR DA MESA DIRETORA CC </w:t>
      </w:r>
      <w:r w:rsidR="00CC735E" w:rsidRPr="005D3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4</w:t>
      </w:r>
      <w:r w:rsidRPr="00A2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 xml:space="preserve">, REVOGA LEI MUNICIPAL Nº 2.178/15 E DA OUTRAS </w:t>
      </w:r>
      <w:r w:rsidR="005D3800" w:rsidRPr="00A2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PROVIDÊNCIAS.</w:t>
      </w:r>
    </w:p>
    <w:p w:rsidR="00CC735E" w:rsidRPr="005D3800" w:rsidRDefault="00CC735E" w:rsidP="00CC735E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</w:pPr>
    </w:p>
    <w:p w:rsidR="00CC735E" w:rsidRPr="005D3800" w:rsidRDefault="00CC735E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  <w:r w:rsidRPr="005D38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  <w:t>O Prefeito Municipal de Redentora, Estado do</w:t>
      </w:r>
      <w:r w:rsidR="005D3800" w:rsidRPr="005D38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  <w:t xml:space="preserve"> </w:t>
      </w:r>
      <w:r w:rsidRPr="005D38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  <w:t>Rio Grande do Sul, no uso de suas atribuições legais;</w:t>
      </w:r>
    </w:p>
    <w:p w:rsidR="00CC735E" w:rsidRPr="005D3800" w:rsidRDefault="00CC735E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  <w:r w:rsidRPr="005D38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  <w:t>FAÇO SABER que a Câmara de Vereadores de Redentora aprovou e eu sanciono e promulgo a seguinte Lei:</w:t>
      </w:r>
    </w:p>
    <w:p w:rsidR="00A23101" w:rsidRPr="005D3800" w:rsidRDefault="00A23101" w:rsidP="00A231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pt-BR"/>
        </w:rPr>
      </w:pPr>
    </w:p>
    <w:p w:rsidR="00A23101" w:rsidRPr="00A23101" w:rsidRDefault="00A23101" w:rsidP="00CC735E">
      <w:pPr>
        <w:spacing w:after="24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bookmarkStart w:id="0" w:name="a1"/>
      <w:bookmarkEnd w:id="0"/>
      <w:r w:rsidRPr="00A2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Art. 1º</w:t>
      </w:r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É criado na </w:t>
      </w:r>
      <w:hyperlink r:id="rId5" w:history="1">
        <w:r w:rsidRPr="00A2310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pt-BR"/>
          </w:rPr>
          <w:t>Lei Municipal</w:t>
        </w:r>
        <w:r w:rsidRPr="00A2310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pt-BR"/>
          </w:rPr>
          <w:t xml:space="preserve"> </w:t>
        </w:r>
        <w:r w:rsidRPr="00A2310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pt-BR"/>
          </w:rPr>
          <w:t>nº 1.844</w:t>
        </w:r>
      </w:hyperlink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, o Cargo de </w:t>
      </w:r>
      <w:r w:rsidR="00CC735E"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Oficial de Gabinete </w:t>
      </w:r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CC </w:t>
      </w:r>
      <w:r w:rsidR="00CC735E"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4</w:t>
      </w:r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, de livre nomeação e exoneração</w:t>
      </w:r>
      <w:r w:rsidR="00CC735E"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pelo Presidente</w:t>
      </w:r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, com atribuições e responsabilidade constantes do Anexo I que é parte integrante da presente Lei.</w:t>
      </w:r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br/>
      </w:r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br/>
      </w:r>
      <w:bookmarkStart w:id="1" w:name="a2"/>
      <w:bookmarkEnd w:id="1"/>
      <w:r w:rsidR="00CC735E" w:rsidRPr="005D3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 xml:space="preserve">                                                          </w:t>
      </w:r>
      <w:r w:rsidRPr="00A2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Art. 2º</w:t>
      </w:r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Os Vencimentos e o numero de vagas serão os constantes do gráfico abaixo:</w:t>
      </w:r>
    </w:p>
    <w:tbl>
      <w:tblPr>
        <w:tblW w:w="6073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4"/>
        <w:gridCol w:w="2269"/>
        <w:gridCol w:w="2021"/>
      </w:tblGrid>
      <w:tr w:rsidR="00A23101" w:rsidRPr="00A23101" w:rsidTr="00CC735E">
        <w:trPr>
          <w:trHeight w:val="766"/>
          <w:tblCellSpacing w:w="0" w:type="dxa"/>
          <w:jc w:val="center"/>
        </w:trPr>
        <w:tc>
          <w:tcPr>
            <w:tcW w:w="124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3101" w:rsidRPr="00A23101" w:rsidRDefault="00A23101" w:rsidP="00A2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A231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QUANTIDADE</w:t>
            </w:r>
          </w:p>
        </w:tc>
        <w:tc>
          <w:tcPr>
            <w:tcW w:w="25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3101" w:rsidRPr="00A23101" w:rsidRDefault="00A23101" w:rsidP="00A2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A231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DENOMINAÇÃO</w:t>
            </w:r>
          </w:p>
        </w:tc>
        <w:tc>
          <w:tcPr>
            <w:tcW w:w="1251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3101" w:rsidRPr="00A23101" w:rsidRDefault="00A23101" w:rsidP="00A2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A231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VENCIMENTO</w:t>
            </w:r>
          </w:p>
        </w:tc>
      </w:tr>
      <w:tr w:rsidR="00A23101" w:rsidRPr="00A23101" w:rsidTr="00CC735E">
        <w:trPr>
          <w:trHeight w:val="766"/>
          <w:tblCellSpacing w:w="0" w:type="dxa"/>
          <w:jc w:val="center"/>
        </w:trPr>
        <w:tc>
          <w:tcPr>
            <w:tcW w:w="124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3101" w:rsidRPr="00A23101" w:rsidRDefault="00A23101" w:rsidP="00A2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A23101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01</w:t>
            </w:r>
          </w:p>
        </w:tc>
        <w:tc>
          <w:tcPr>
            <w:tcW w:w="25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3101" w:rsidRPr="00A23101" w:rsidRDefault="00CC735E" w:rsidP="00A2310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5D3800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Oficial de Gabinete</w:t>
            </w:r>
          </w:p>
        </w:tc>
        <w:tc>
          <w:tcPr>
            <w:tcW w:w="1251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3101" w:rsidRPr="00A23101" w:rsidRDefault="00A23101" w:rsidP="00CC7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A23101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R$ </w:t>
            </w:r>
          </w:p>
        </w:tc>
      </w:tr>
    </w:tbl>
    <w:p w:rsidR="008E14E9" w:rsidRPr="005D3800" w:rsidRDefault="00A23101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br/>
      </w:r>
      <w:bookmarkStart w:id="2" w:name="a3"/>
      <w:bookmarkEnd w:id="2"/>
      <w:r w:rsidR="00CC735E" w:rsidRPr="005D3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 xml:space="preserve">                                                         </w:t>
      </w:r>
      <w:r w:rsidRPr="00A2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Art. 3º</w:t>
      </w:r>
      <w:r w:rsidRPr="00A2310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Revogadas as disposições em contrário esta Lei entrará em vigor na data de sua publicação.</w:t>
      </w:r>
    </w:p>
    <w:p w:rsidR="00CC735E" w:rsidRPr="005D3800" w:rsidRDefault="005D3800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PLENARIO ENELIO COSSETIN, em </w:t>
      </w:r>
    </w:p>
    <w:p w:rsidR="005D3800" w:rsidRPr="005D3800" w:rsidRDefault="005D3800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</w:p>
    <w:p w:rsidR="005D3800" w:rsidRPr="005D3800" w:rsidRDefault="005D3800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</w:p>
    <w:p w:rsidR="005D3800" w:rsidRPr="005D3800" w:rsidRDefault="005D3800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</w:p>
    <w:p w:rsidR="005D3800" w:rsidRPr="005D3800" w:rsidRDefault="005D3800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ab/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ab/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ab/>
        <w:t>Vereador Osmar Viana dos Santos</w:t>
      </w:r>
    </w:p>
    <w:p w:rsidR="005D3800" w:rsidRDefault="005D3800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  <w:tab/>
      </w:r>
      <w:r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  <w:tab/>
      </w:r>
      <w:r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  <w:tab/>
      </w:r>
      <w:r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  <w:tab/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ab/>
        <w:t>Presidente</w:t>
      </w:r>
    </w:p>
    <w:p w:rsidR="005D3800" w:rsidRPr="005D3800" w:rsidRDefault="005D3800" w:rsidP="00CC735E">
      <w:pPr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</w:p>
    <w:p w:rsidR="005D3800" w:rsidRDefault="005D3800" w:rsidP="00CC735E">
      <w:pPr>
        <w:spacing w:after="0" w:line="240" w:lineRule="auto"/>
        <w:ind w:firstLine="3402"/>
        <w:jc w:val="both"/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firstLine="3402"/>
        <w:jc w:val="both"/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firstLine="3402"/>
        <w:jc w:val="both"/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firstLine="3402"/>
        <w:jc w:val="both"/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firstLine="3402"/>
        <w:jc w:val="both"/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firstLine="3402"/>
        <w:jc w:val="both"/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firstLine="3402"/>
        <w:jc w:val="both"/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</w:pPr>
    </w:p>
    <w:p w:rsidR="005D3800" w:rsidRDefault="005D3800" w:rsidP="00CC735E">
      <w:pPr>
        <w:spacing w:after="0" w:line="240" w:lineRule="auto"/>
        <w:ind w:firstLine="3402"/>
        <w:jc w:val="both"/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</w:pPr>
    </w:p>
    <w:p w:rsidR="00CC735E" w:rsidRDefault="00CC735E" w:rsidP="00CC735E">
      <w:pPr>
        <w:spacing w:after="0" w:line="240" w:lineRule="auto"/>
        <w:ind w:firstLine="3402"/>
        <w:jc w:val="both"/>
        <w:rPr>
          <w:rFonts w:ascii="Segoe UI" w:eastAsia="Times New Roman" w:hAnsi="Segoe UI" w:cs="Segoe UI"/>
          <w:color w:val="000000"/>
          <w:sz w:val="23"/>
          <w:szCs w:val="23"/>
          <w:lang w:eastAsia="pt-BR"/>
        </w:rPr>
      </w:pPr>
    </w:p>
    <w:p w:rsidR="005D3800" w:rsidRPr="005D3800" w:rsidRDefault="005D3800" w:rsidP="005D3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</w:pPr>
      <w:r w:rsidRPr="005D3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CATEGORIA FUNCIONAL: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pt-BR"/>
        </w:rPr>
        <w:t>OFICIAL DE GABINETE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</w:t>
      </w:r>
    </w:p>
    <w:p w:rsidR="005D3800" w:rsidRPr="005D3800" w:rsidRDefault="005D3800" w:rsidP="005D3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5D3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 xml:space="preserve"> PADRÃO DE VENCIMENTO: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CC4 ou FG4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br/>
      </w:r>
      <w:r w:rsidRPr="005D3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SÍNTESE DOS DEVERES: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Assistir ao Presidente em suas atividades relacionadas com autoridades e atendimento de público em geral.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br/>
      </w:r>
      <w:r w:rsidRPr="005D3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EXEMPLOS DE ATRIBUIÇÕES: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Atender as pessoas que desejarem falar com o Presidente, encaminhando-as a ele e orientando-as para solução dos respectivos assuntos ou marcando - lhes audiências; atender ou encaminhar aos órgãos competentes, de acordo com assunto que lhe disser respeito, as pessoas que solicitarem informações ou serviços da Câmara; organizar audiências do Presidente, selecionando os pedidos, corrigindo dados para a compreensão do histórico dos assuntos, análise e decisão final; organizar a agenda de atividades e programas oficiais do Presidente e tomar as providências necessárias para sua observância; acompanhar, nos órgãos municipais a marcha das providências solicitadas pelo Presidente; fazer registros relativos às audiências, visitas, conferências e reuniões que deva participar ou que tenham o interesse do Presi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d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ente, coordenando as providências com elas relacionadas; programar solenidade, coordenar a expedição dos convites e anotar as providências que se tornarem necessárias ao fiel cumprimento dos programas; dirigir o cerimonial do Presidente; providências o encaminhamento de pedidos de diárias ou de despesas de viagem do presidente ao setor competente da Câmara, bem como a devida prestação de contas dessas despesas; executar outras tarefas correlatas.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br/>
      </w:r>
      <w:r w:rsidRPr="005D3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t-BR"/>
        </w:rPr>
        <w:t>CONDIÇÕES DE TRABALHO: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br/>
        <w:t>   </w:t>
      </w:r>
      <w:r w:rsidRPr="005D38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pt-BR"/>
        </w:rPr>
        <w:t>a)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Horário: A disposição do Presidente da Câmara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br/>
        <w:t>   </w:t>
      </w:r>
      <w:r w:rsidRPr="005D38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pt-BR"/>
        </w:rPr>
        <w:t>b)</w:t>
      </w:r>
      <w:r w:rsidRPr="005D3800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Outras: O exercício do cargo poderá determinar trabalhos aos sábados, domingos e feriados.</w:t>
      </w:r>
    </w:p>
    <w:p w:rsidR="00CC735E" w:rsidRPr="005D3800" w:rsidRDefault="00CC735E" w:rsidP="005D3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bookmarkStart w:id="3" w:name="_GoBack"/>
      <w:bookmarkEnd w:id="3"/>
    </w:p>
    <w:sectPr w:rsidR="00CC735E" w:rsidRPr="005D3800" w:rsidSect="00CC735E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101"/>
    <w:rsid w:val="005D3800"/>
    <w:rsid w:val="008E14E9"/>
    <w:rsid w:val="00A23101"/>
    <w:rsid w:val="00CC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771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3939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dentora.cespro.com.br/visualizarDiploma.php?cdMunicipio=7803&amp;cdDiploma=201218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441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1</cp:revision>
  <dcterms:created xsi:type="dcterms:W3CDTF">2020-01-03T14:08:00Z</dcterms:created>
  <dcterms:modified xsi:type="dcterms:W3CDTF">2020-01-03T16:43:00Z</dcterms:modified>
</cp:coreProperties>
</file>