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9"/>
        <w:gridCol w:w="645"/>
        <w:gridCol w:w="1486"/>
        <w:gridCol w:w="1679"/>
      </w:tblGrid>
      <w:tr>
        <w:trPr>
          <w:trHeight w:val="340" w:hRule="atLeast"/>
        </w:trPr>
        <w:tc>
          <w:tcPr>
            <w:tcW w:w="7109" w:type="dxa"/>
          </w:tcPr>
          <w:p>
            <w:pPr>
              <w:pStyle w:val="TableParagraph"/>
              <w:spacing w:before="53"/>
              <w:ind w:left="2388" w:right="28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ATIVO</w:t>
            </w:r>
          </w:p>
        </w:tc>
        <w:tc>
          <w:tcPr>
            <w:tcW w:w="645" w:type="dxa"/>
          </w:tcPr>
          <w:p>
            <w:pPr>
              <w:pStyle w:val="TableParagraph"/>
              <w:spacing w:before="82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486" w:type="dxa"/>
          </w:tcPr>
          <w:p>
            <w:pPr>
              <w:pStyle w:val="TableParagraph"/>
              <w:spacing w:before="6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  <w:tc>
          <w:tcPr>
            <w:tcW w:w="1679" w:type="dxa"/>
          </w:tcPr>
          <w:p>
            <w:pPr>
              <w:pStyle w:val="TableParagraph"/>
              <w:spacing w:before="68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Anterioir</w:t>
            </w:r>
          </w:p>
        </w:tc>
      </w:tr>
      <w:tr>
        <w:trPr>
          <w:trHeight w:val="257" w:hRule="atLeast"/>
        </w:trPr>
        <w:tc>
          <w:tcPr>
            <w:tcW w:w="7109" w:type="dxa"/>
          </w:tcPr>
          <w:p>
            <w:pPr>
              <w:pStyle w:val="TableParagraph"/>
              <w:spacing w:before="6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Ativo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Caixa e equivalentes de caixa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Créditos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Investimentos e aplicações temporárias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Estoques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VPD pagas antecipadamente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Ativo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6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5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Ativo Não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Realizavel a Longo Prazo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36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3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Creditos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Investimentos Temporários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Estoques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Vpds Pagas Antecipadamente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VPD pagas antecipadamente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Investimentos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Imobilizado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Intangivel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Diferido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Ativo Não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10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Ativo</w:t>
            </w:r>
          </w:p>
        </w:tc>
        <w:tc>
          <w:tcPr>
            <w:tcW w:w="645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36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0" w:lineRule="exact" w:before="6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351" w:hRule="atLeast"/>
        </w:trPr>
        <w:tc>
          <w:tcPr>
            <w:tcW w:w="710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4"/>
              <w:ind w:left="2004"/>
              <w:rPr>
                <w:b/>
                <w:sz w:val="16"/>
              </w:rPr>
            </w:pPr>
            <w:r>
              <w:rPr>
                <w:b/>
                <w:sz w:val="16"/>
              </w:rPr>
              <w:t>PASSIVO E PATRIMÔNIO LÍQUIDO</w:t>
            </w:r>
          </w:p>
        </w:tc>
        <w:tc>
          <w:tcPr>
            <w:tcW w:w="64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9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48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Anterioir</w:t>
            </w:r>
          </w:p>
        </w:tc>
      </w:tr>
      <w:tr>
        <w:trPr>
          <w:trHeight w:val="257" w:hRule="atLeast"/>
        </w:trPr>
        <w:tc>
          <w:tcPr>
            <w:tcW w:w="7109" w:type="dxa"/>
          </w:tcPr>
          <w:p>
            <w:pPr>
              <w:pStyle w:val="TableParagraph"/>
              <w:spacing w:before="6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Passivo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Obrig.Trab.Previd., e assistec a pagar a curto prazo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36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3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Empréstimos e financiamentos e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Fornecedores e contas a pagar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Obrigações fiscais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Obrigações de repartição a outros entes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Provisões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Demais obrigações a curto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Passivo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Passivo Não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Obrig.Trab.Previd., e assistec a pagar a Longo Prazo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Empréstimos e financiamentos e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Fornecedores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Obrigações fiscais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Provisão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Demais obrigações a Longo Prazo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Resultado Diferido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Passivo Não Circulante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Patrimônio Liquido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Patrimônio Social e Capital Social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1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28.251,12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28.251,12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Adiantamento para futuro aumento de capital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Reserva de capital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Ajustes de avaliação patrimonial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Reserva de lucros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Demais reservas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acumulados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47.921,25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39.082,25</w:t>
            </w:r>
          </w:p>
        </w:tc>
      </w:tr>
      <w:tr>
        <w:trPr>
          <w:trHeight w:val="214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(-)Ações/Cotas em Tesouraria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Patrimonio Liquido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6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PASSIVO E DO PATRIMONIO LIQUIDO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</w:tbl>
    <w:p>
      <w:pPr>
        <w:spacing w:after="0" w:line="149" w:lineRule="exact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60" w:h="16820"/>
          <w:pgMar w:header="316" w:footer="1612" w:top="1240" w:bottom="1800" w:left="520" w:right="3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9"/>
        <w:gridCol w:w="645"/>
        <w:gridCol w:w="1486"/>
        <w:gridCol w:w="1679"/>
      </w:tblGrid>
      <w:tr>
        <w:trPr>
          <w:trHeight w:val="340" w:hRule="atLeast"/>
        </w:trPr>
        <w:tc>
          <w:tcPr>
            <w:tcW w:w="7109" w:type="dxa"/>
          </w:tcPr>
          <w:p>
            <w:pPr>
              <w:pStyle w:val="TableParagraph"/>
              <w:spacing w:before="83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QUADRO DOS ATIVOS E PASSIVOS FINANCEIROS E PERMANENTES</w:t>
            </w:r>
          </w:p>
        </w:tc>
        <w:tc>
          <w:tcPr>
            <w:tcW w:w="645" w:type="dxa"/>
          </w:tcPr>
          <w:p>
            <w:pPr>
              <w:pStyle w:val="TableParagraph"/>
              <w:spacing w:before="9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486" w:type="dxa"/>
          </w:tcPr>
          <w:p>
            <w:pPr>
              <w:pStyle w:val="TableParagraph"/>
              <w:spacing w:before="98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  <w:tc>
          <w:tcPr>
            <w:tcW w:w="1679" w:type="dxa"/>
          </w:tcPr>
          <w:p>
            <w:pPr>
              <w:pStyle w:val="TableParagraph"/>
              <w:spacing w:before="9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Anterioir</w:t>
            </w:r>
          </w:p>
        </w:tc>
      </w:tr>
      <w:tr>
        <w:trPr>
          <w:trHeight w:val="340" w:hRule="atLeast"/>
        </w:trPr>
        <w:tc>
          <w:tcPr>
            <w:tcW w:w="7109" w:type="dxa"/>
          </w:tcPr>
          <w:p>
            <w:pPr>
              <w:pStyle w:val="TableParagraph"/>
              <w:spacing w:before="83"/>
              <w:ind w:left="2809" w:right="28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(Lei  nº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4.320/1964)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0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Ativo (I)</w:t>
            </w:r>
          </w:p>
          <w:p>
            <w:pPr>
              <w:pStyle w:val="TableParagraph"/>
              <w:spacing w:before="25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Ativo Financeiro</w:t>
            </w:r>
          </w:p>
          <w:p>
            <w:pPr>
              <w:pStyle w:val="TableParagraph"/>
              <w:spacing w:before="41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Ativo Permanente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  <w:p>
            <w:pPr>
              <w:pStyle w:val="TableParagraph"/>
              <w:spacing w:before="40"/>
              <w:ind w:right="1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  <w:p>
            <w:pPr>
              <w:pStyle w:val="TableParagraph"/>
              <w:spacing w:before="40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Ativo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0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Passivo (II)</w:t>
            </w:r>
          </w:p>
          <w:p>
            <w:pPr>
              <w:pStyle w:val="TableParagraph"/>
              <w:spacing w:before="25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Passivo Financeiro</w:t>
            </w:r>
          </w:p>
          <w:p>
            <w:pPr>
              <w:pStyle w:val="TableParagraph"/>
              <w:spacing w:before="41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Passivo Permanente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  <w:p>
            <w:pPr>
              <w:pStyle w:val="TableParagraph"/>
              <w:spacing w:before="40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  <w:p>
            <w:pPr>
              <w:pStyle w:val="TableParagraph"/>
              <w:spacing w:before="40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Passvo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Saldo Patrimonial (III)=(I-II)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6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76.172,37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67.333,37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9"/>
        <w:gridCol w:w="645"/>
        <w:gridCol w:w="1486"/>
        <w:gridCol w:w="1679"/>
      </w:tblGrid>
      <w:tr>
        <w:trPr>
          <w:trHeight w:val="340" w:hRule="atLeast"/>
        </w:trPr>
        <w:tc>
          <w:tcPr>
            <w:tcW w:w="7109" w:type="dxa"/>
          </w:tcPr>
          <w:p>
            <w:pPr>
              <w:pStyle w:val="TableParagraph"/>
              <w:spacing w:before="83"/>
              <w:ind w:left="1853"/>
              <w:rPr>
                <w:b/>
                <w:sz w:val="16"/>
              </w:rPr>
            </w:pPr>
            <w:r>
              <w:rPr>
                <w:b/>
                <w:sz w:val="16"/>
              </w:rPr>
              <w:t>QUADRO DAS CONTAS DE COMPENSAÇÃO</w:t>
            </w:r>
          </w:p>
        </w:tc>
        <w:tc>
          <w:tcPr>
            <w:tcW w:w="645" w:type="dxa"/>
          </w:tcPr>
          <w:p>
            <w:pPr>
              <w:pStyle w:val="TableParagraph"/>
              <w:spacing w:before="9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486" w:type="dxa"/>
          </w:tcPr>
          <w:p>
            <w:pPr>
              <w:pStyle w:val="TableParagraph"/>
              <w:spacing w:before="98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  <w:tc>
          <w:tcPr>
            <w:tcW w:w="1679" w:type="dxa"/>
          </w:tcPr>
          <w:p>
            <w:pPr>
              <w:pStyle w:val="TableParagraph"/>
              <w:spacing w:before="9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Anterioir</w:t>
            </w:r>
          </w:p>
        </w:tc>
      </w:tr>
      <w:tr>
        <w:trPr>
          <w:trHeight w:val="340" w:hRule="atLeast"/>
        </w:trPr>
        <w:tc>
          <w:tcPr>
            <w:tcW w:w="7109" w:type="dxa"/>
          </w:tcPr>
          <w:p>
            <w:pPr>
              <w:pStyle w:val="TableParagraph"/>
              <w:spacing w:before="83"/>
              <w:ind w:left="2809" w:right="28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(Lei  nº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4.320/1964)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Atos Potenciais Ativos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Garantias e Contragarantias recebidas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Direitos Conveniados e outros Inco. congêneres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Direitos Contratuais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Outros atos potenciais ativos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Atos Potenciais Ativos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8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7109" w:type="dxa"/>
          </w:tcPr>
          <w:p>
            <w:pPr>
              <w:pStyle w:val="TableParagraph"/>
              <w:spacing w:before="38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Atos Potenciais Passivos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1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Garantias e Contragarantias concedidas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line="152" w:lineRule="exact"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Obrigações Conveniados e outros Inco. congêneres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Origações Contratuais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10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253"/>
              <w:rPr>
                <w:b/>
                <w:sz w:val="14"/>
              </w:rPr>
            </w:pPr>
            <w:r>
              <w:rPr>
                <w:b/>
                <w:sz w:val="14"/>
              </w:rPr>
              <w:t>Outros atos potenciais passiv passivos</w:t>
            </w: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7109" w:type="dxa"/>
          </w:tcPr>
          <w:p>
            <w:pPr>
              <w:pStyle w:val="TableParagraph"/>
              <w:spacing w:before="36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Total do Atos Porenciais Passivos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6"/>
              <w:ind w:right="1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49" w:lineRule="exact" w:before="65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</w:tbl>
    <w:p>
      <w:pPr>
        <w:spacing w:after="0" w:line="149" w:lineRule="exact"/>
        <w:jc w:val="right"/>
        <w:rPr>
          <w:sz w:val="14"/>
        </w:rPr>
        <w:sectPr>
          <w:pgSz w:w="11960" w:h="16820"/>
          <w:pgMar w:header="316" w:footer="1612" w:top="1240" w:bottom="1800" w:left="520" w:right="300"/>
        </w:sectPr>
      </w:pPr>
    </w:p>
    <w:p>
      <w:pPr>
        <w:pStyle w:val="BodyText"/>
        <w:spacing w:before="8" w:after="1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0"/>
        <w:gridCol w:w="661"/>
        <w:gridCol w:w="1679"/>
      </w:tblGrid>
      <w:tr>
        <w:trPr>
          <w:trHeight w:val="308" w:hRule="atLeast"/>
        </w:trPr>
        <w:tc>
          <w:tcPr>
            <w:tcW w:w="10920" w:type="dxa"/>
            <w:gridSpan w:val="3"/>
          </w:tcPr>
          <w:p>
            <w:pPr>
              <w:pStyle w:val="TableParagraph"/>
              <w:spacing w:before="6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D- Quadro do Superávir / Déficit Financeiro</w:t>
            </w:r>
          </w:p>
        </w:tc>
      </w:tr>
      <w:tr>
        <w:trPr>
          <w:trHeight w:val="386" w:hRule="atLeast"/>
        </w:trPr>
        <w:tc>
          <w:tcPr>
            <w:tcW w:w="8580" w:type="dxa"/>
          </w:tcPr>
          <w:p>
            <w:pPr>
              <w:pStyle w:val="TableParagraph"/>
              <w:tabs>
                <w:tab w:pos="1784" w:val="left" w:leader="none"/>
              </w:tabs>
              <w:spacing w:before="96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Fonte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Recurso</w:t>
              <w:tab/>
              <w:t>Descrição</w:t>
            </w:r>
          </w:p>
        </w:tc>
        <w:tc>
          <w:tcPr>
            <w:tcW w:w="661" w:type="dxa"/>
          </w:tcPr>
          <w:p>
            <w:pPr>
              <w:pStyle w:val="TableParagraph"/>
              <w:spacing w:before="6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12"/>
              <w:ind w:right="2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</w:t>
            </w:r>
          </w:p>
        </w:tc>
      </w:tr>
      <w:tr>
        <w:trPr>
          <w:trHeight w:val="97" w:hRule="atLeast"/>
        </w:trPr>
        <w:tc>
          <w:tcPr>
            <w:tcW w:w="858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4" w:hRule="atLeast"/>
        </w:trPr>
        <w:tc>
          <w:tcPr>
            <w:tcW w:w="8580" w:type="dxa"/>
          </w:tcPr>
          <w:p>
            <w:pPr>
              <w:pStyle w:val="TableParagraph"/>
              <w:spacing w:before="6"/>
              <w:ind w:left="283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before="6"/>
              <w:ind w:right="19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line="249" w:lineRule="auto" w:before="95"/>
        <w:ind w:left="146" w:right="271"/>
      </w:pPr>
      <w:r>
        <w:rPr/>
        <w:t>Nota 1 - Apresentação das Demonstrações Contábeis: o Balanço Patrimonial e demais demonstrações contábeis 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>
      <w:pPr>
        <w:pStyle w:val="BodyText"/>
        <w:spacing w:line="249" w:lineRule="auto" w:before="2"/>
        <w:ind w:left="146" w:right="338"/>
      </w:pPr>
      <w:r>
        <w:rPr/>
        <w:t>Nota 2 - Obrigações Trab., Prev. e Assistenciais a Pagar em Curto Prazo e em Longo Prazo: compreende o saldo das obrigações reconhecidas pelo regime de competência referente a salários ou remunerações, bem como benefícios aos qual o empregado ou servidor tenha direito, aposentadorias, reformas, pensões e encargos a pagar, benefícios assistenciais, inclusive os precatórios decorrentes dessas obrigações, foram todas pagas durante o exercício.</w:t>
      </w:r>
    </w:p>
    <w:p>
      <w:pPr>
        <w:pStyle w:val="BodyText"/>
        <w:spacing w:line="249" w:lineRule="auto" w:before="3"/>
        <w:ind w:left="146" w:right="285"/>
      </w:pPr>
      <w:r>
        <w:rPr/>
        <w:t>Nota 3 - Fornecedores de matérias-primas, mercadorias e outros materiais utilizados nas atividades operacionais dos órgãos e entidades da administração direta e indireta e obrigações decorrentes do fornecimento de utilidades e da prestação de serviços, tais como de energia elétrica, água, telefone, propaganda, aluguéis e todas as outras contas a pagar, foram todos pagos durante o exercício.</w:t>
      </w:r>
    </w:p>
    <w:p>
      <w:pPr>
        <w:pStyle w:val="BodyText"/>
        <w:spacing w:line="249" w:lineRule="auto" w:before="2"/>
        <w:ind w:left="146" w:right="341"/>
      </w:pPr>
      <w:r>
        <w:rPr/>
        <w:t>Nota 4 - Patrimônio Liquido: compreende o valor residual dos ativos depois de deduzidos todos os passivos. Esse grupo é composto pelos saldos de Patrimônio Social e Capital Social, Adiantamento para Futuro Aumento de Capital, Reservas de Capital, Ajustes de Avaliação Patrimonial, Reservas de Lucros, Demais Reservas, Resultados Acumulados e Ações / Cotas em Tesouraria.</w:t>
      </w:r>
    </w:p>
    <w:p>
      <w:pPr>
        <w:pStyle w:val="BodyText"/>
        <w:spacing w:line="249" w:lineRule="auto" w:before="1"/>
        <w:ind w:left="146" w:right="305"/>
      </w:pPr>
      <w:r>
        <w:rPr/>
        <w:t>Nota 5 - O imobilizado, bem como, os Resultados acumulados sofreram um acréscimo no valor de R$ 8.839,00 (oito mil, oitocentos e trinta e nove reais) em virtude da realização de despesas de capital/investimentos, com a aquisição de equipamentos e móveis no exercício de 2017.</w:t>
      </w:r>
    </w:p>
    <w:sectPr>
      <w:pgSz w:w="11960" w:h="16820"/>
      <w:pgMar w:header="316" w:footer="1612" w:top="1240" w:bottom="1800" w:left="5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0.535999pt;margin-top:749.399109pt;width:138pt;height:32.75pt;mso-position-horizontal-relative:page;mso-position-vertical-relative:page;z-index:-25888" type="#_x0000_t202" filled="false" stroked="false">
          <v:textbox inset="0,0,0,0">
            <w:txbxContent>
              <w:p>
                <w:pPr>
                  <w:spacing w:line="290" w:lineRule="auto" w:before="15"/>
                  <w:ind w:left="31" w:right="185" w:hanging="12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MALBERK ANTOINE KUNST DULLIUS PRESIDENTE</w:t>
                </w:r>
              </w:p>
              <w:p>
                <w:pPr>
                  <w:spacing w:before="92"/>
                  <w:ind w:left="31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Fonte: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Sistema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-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Abase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Sistemas</w:t>
                </w:r>
                <w:r>
                  <w:rPr>
                    <w:b/>
                    <w:spacing w:val="-21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e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Soluções</w:t>
                </w:r>
                <w:r>
                  <w:rPr>
                    <w:b/>
                    <w:spacing w:val="-22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184738pt;margin-top:749.399109pt;width:347.6pt;height:32.75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line="290" w:lineRule="auto" w:before="15"/>
                  <w:ind w:left="4255" w:right="18" w:firstLine="0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RENAN FORMENTINI PEREIRA</w:t>
                </w:r>
                <w:r>
                  <w:rPr>
                    <w:b/>
                    <w:w w:val="98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TÉCNICO EM CONTABILIDADE</w:t>
                </w:r>
              </w:p>
              <w:p>
                <w:pPr>
                  <w:spacing w:before="92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- Unidade responsável: Secretaria da Fazenda - Data/Hora emissão: 18/10/2018 / 10:26:48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31998pt;margin-top:14.805813pt;width:150.450pt;height:48.55pt;mso-position-horizontal-relative:page;mso-position-vertical-relative:page;z-index:-25960" type="#_x0000_t202" filled="false" stroked="false">
          <v:textbox inset="0,0,0,0">
            <w:txbxContent>
              <w:p>
                <w:pPr>
                  <w:pStyle w:val="BodyText"/>
                  <w:spacing w:line="314" w:lineRule="auto" w:before="14"/>
                  <w:ind w:left="20"/>
                </w:pPr>
                <w:r>
                  <w:rPr/>
                  <w:t>CÂMARA MUNICIPAL DE REDENTORA CNPJ: 94.726.825/0001-31</w:t>
                </w:r>
              </w:p>
              <w:p>
                <w:pPr>
                  <w:pStyle w:val="BodyText"/>
                  <w:spacing w:line="183" w:lineRule="exact"/>
                  <w:ind w:left="20"/>
                </w:pPr>
                <w:r>
                  <w:rPr>
                    <w:u w:val="single"/>
                  </w:rPr>
                  <w:t>Balanço Patrimonial</w:t>
                </w:r>
              </w:p>
              <w:p>
                <w:pPr>
                  <w:pStyle w:val="BodyText"/>
                  <w:spacing w:before="87"/>
                  <w:ind w:left="20"/>
                </w:pPr>
                <w:r>
                  <w:rPr/>
                  <w:t>Anexo 14 da Lei 4320/64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279999pt;margin-top:14.805813pt;width:127.55pt;height:48.55pt;mso-position-horizontal-relative:page;mso-position-vertical-relative:page;z-index:-25936" type="#_x0000_t202" filled="false" stroked="false">
          <v:textbox inset="0,0,0,0">
            <w:txbxContent>
              <w:p>
                <w:pPr>
                  <w:pStyle w:val="BodyText"/>
                  <w:spacing w:line="295" w:lineRule="auto" w:before="14"/>
                  <w:ind w:left="20" w:firstLine="839"/>
                </w:pPr>
                <w:r>
                  <w:rPr/>
                  <w:t>RIO GRANDE DO SUL REDENTORA</w:t>
                </w:r>
              </w:p>
              <w:p>
                <w:pPr>
                  <w:pStyle w:val="BodyText"/>
                  <w:spacing w:before="29"/>
                  <w:ind w:left="1309"/>
                  <w:jc w:val="center"/>
                </w:pPr>
                <w:r>
                  <w:rPr/>
                  <w:t>Dezembro/2017</w:t>
                </w:r>
              </w:p>
              <w:p>
                <w:pPr>
                  <w:pStyle w:val="BodyText"/>
                  <w:tabs>
                    <w:tab w:pos="2136" w:val="left" w:leader="none"/>
                  </w:tabs>
                  <w:spacing w:before="87"/>
                  <w:ind w:left="1389"/>
                  <w:jc w:val="center"/>
                </w:pPr>
                <w:r>
                  <w:rPr/>
                  <w:t>Página</w:t>
                  <w:tab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471985pt;margin-top:52.389812pt;width:50.45pt;height:10.95pt;mso-position-horizontal-relative:page;mso-position-vertical-relative:page;z-index:-25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Consolidado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zanexo14DPM2015</dc:subject>
  <dc:title>CW Report</dc:title>
  <dcterms:created xsi:type="dcterms:W3CDTF">2018-10-19T02:00:02Z</dcterms:created>
  <dcterms:modified xsi:type="dcterms:W3CDTF">2018-10-19T02:00:02Z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GESPREL</vt:lpwstr>
  </property>
  <property fmtid="{D5CDD505-2E9C-101B-9397-08002B2CF9AE}" pid="4" name="LastSaved">
    <vt:filetime>2018-10-19T00:00:00Z</vt:filetime>
  </property>
</Properties>
</file>