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30" w:rsidRPr="00DA585C" w:rsidRDefault="002E2930" w:rsidP="002E2930">
      <w:pPr>
        <w:ind w:left="2977" w:right="-711"/>
        <w:jc w:val="both"/>
        <w:rPr>
          <w:rFonts w:ascii="Arial Narrow" w:hAnsi="Arial Narrow" w:cs="Arial"/>
        </w:rPr>
      </w:pPr>
      <w:r w:rsidRPr="00D70995">
        <w:rPr>
          <w:rFonts w:ascii="Arial Narrow" w:hAnsi="Arial Narrow" w:cs="Arial"/>
          <w:b/>
        </w:rPr>
        <w:t xml:space="preserve">CONTRATO N. </w:t>
      </w:r>
      <w:r w:rsidR="00320D96">
        <w:rPr>
          <w:rFonts w:ascii="Arial Narrow" w:hAnsi="Arial Narrow" w:cs="Arial"/>
          <w:b/>
        </w:rPr>
        <w:t>007</w:t>
      </w:r>
      <w:r w:rsidRPr="00D70995">
        <w:rPr>
          <w:rFonts w:ascii="Arial Narrow" w:hAnsi="Arial Narrow" w:cs="Arial"/>
          <w:b/>
        </w:rPr>
        <w:t xml:space="preserve">/2018, DE </w:t>
      </w:r>
      <w:r>
        <w:rPr>
          <w:rFonts w:ascii="Arial Narrow" w:hAnsi="Arial Narrow" w:cs="Arial"/>
          <w:b/>
        </w:rPr>
        <w:t>06</w:t>
      </w:r>
      <w:r w:rsidRPr="00D70995">
        <w:rPr>
          <w:rFonts w:ascii="Arial Narrow" w:hAnsi="Arial Narrow" w:cs="Arial"/>
          <w:b/>
        </w:rPr>
        <w:t xml:space="preserve"> DE JULHO DE 2018, CONFORME PROCESSO LICITATÓRIO N. 037/2018 </w:t>
      </w:r>
      <w:proofErr w:type="gramStart"/>
      <w:r w:rsidRPr="00D70995">
        <w:rPr>
          <w:rFonts w:ascii="Arial Narrow" w:hAnsi="Arial Narrow" w:cs="Arial"/>
          <w:b/>
        </w:rPr>
        <w:t>–PREGÃO</w:t>
      </w:r>
      <w:proofErr w:type="gramEnd"/>
      <w:r w:rsidRPr="00D70995">
        <w:rPr>
          <w:rFonts w:ascii="Arial Narrow" w:hAnsi="Arial Narrow" w:cs="Arial"/>
          <w:b/>
        </w:rPr>
        <w:t xml:space="preserve"> PRESENCIAL N. 011/2018 – OBJETO</w:t>
      </w:r>
      <w:r w:rsidRPr="00DA585C">
        <w:rPr>
          <w:rFonts w:ascii="Arial Narrow" w:hAnsi="Arial Narrow" w:cs="Arial"/>
        </w:rPr>
        <w:t xml:space="preserve">: </w:t>
      </w:r>
      <w:r w:rsidRPr="00DA585C">
        <w:rPr>
          <w:rFonts w:ascii="Arial Narrow" w:hAnsi="Arial Narrow" w:cs="Arial"/>
          <w:b/>
        </w:rPr>
        <w:t>CONTRATAÇÃO DE EMPRESA ESPECIALIZADA PARA DESENVOLVER SERVIÇOS DE SOFTWARE DE GESTÃO PÚBLICA PARA DIVERSOS ÓRGÃOS DA ADMINISTRAÇÃO MUNICIPAL.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 xml:space="preserve"> </w:t>
      </w:r>
      <w:r w:rsidRPr="00DA585C">
        <w:rPr>
          <w:rFonts w:ascii="Arial Narrow" w:hAnsi="Arial Narrow" w:cs="Arial"/>
        </w:rPr>
        <w:tab/>
      </w:r>
      <w:r w:rsidRPr="00DA585C">
        <w:rPr>
          <w:rFonts w:ascii="Arial Narrow" w:hAnsi="Arial Narrow" w:cs="Arial"/>
        </w:rPr>
        <w:tab/>
        <w:t xml:space="preserve">Que entre si realizam, de um lado </w:t>
      </w:r>
      <w:r>
        <w:rPr>
          <w:rFonts w:ascii="Arial Narrow" w:hAnsi="Arial Narrow" w:cs="Arial"/>
        </w:rPr>
        <w:t>A CAMARA MUNICIPAL DE VEREADORES DE REDENTORA</w:t>
      </w:r>
      <w:r w:rsidRPr="00DA585C">
        <w:rPr>
          <w:rFonts w:ascii="Arial Narrow" w:hAnsi="Arial Narrow" w:cs="Arial"/>
        </w:rPr>
        <w:t>, Estado do Rio Grande do Sul, Pessoa Jurídica de Direito Público, com sede na Prefeitura Muni</w:t>
      </w:r>
      <w:r>
        <w:rPr>
          <w:rFonts w:ascii="Arial Narrow" w:hAnsi="Arial Narrow" w:cs="Arial"/>
        </w:rPr>
        <w:t>cipal, Rua Pedro Luiz Costa, 552</w:t>
      </w:r>
      <w:r w:rsidRPr="00DA585C">
        <w:rPr>
          <w:rFonts w:ascii="Arial Narrow" w:hAnsi="Arial Narrow" w:cs="Arial"/>
        </w:rPr>
        <w:t xml:space="preserve">, nesta cidade, inscrição no CNPJ sob o n. </w:t>
      </w:r>
      <w:r>
        <w:rPr>
          <w:rFonts w:ascii="Arial Narrow" w:hAnsi="Arial Narrow" w:cs="Arial"/>
        </w:rPr>
        <w:t>94.726.825/0001-31</w:t>
      </w:r>
      <w:r w:rsidRPr="00DA585C">
        <w:rPr>
          <w:rFonts w:ascii="Arial Narrow" w:hAnsi="Arial Narrow" w:cs="Arial"/>
        </w:rPr>
        <w:t xml:space="preserve">, neste ato representado pelo </w:t>
      </w:r>
      <w:r>
        <w:rPr>
          <w:rFonts w:ascii="Arial Narrow" w:hAnsi="Arial Narrow" w:cs="Arial"/>
        </w:rPr>
        <w:t>Vereador Presidente da Mesa Diretora, Senhor</w:t>
      </w:r>
      <w:r>
        <w:rPr>
          <w:rFonts w:ascii="Arial Narrow" w:hAnsi="Arial Narrow" w:cs="Arial"/>
          <w:b/>
          <w:bCs/>
        </w:rPr>
        <w:t xml:space="preserve"> VANDERLEI DA ROSA</w:t>
      </w:r>
      <w:r w:rsidRPr="00D70995">
        <w:rPr>
          <w:rFonts w:ascii="Arial Narrow" w:hAnsi="Arial Narrow" w:cs="Arial"/>
          <w:b/>
          <w:bCs/>
        </w:rPr>
        <w:t xml:space="preserve">, </w:t>
      </w:r>
      <w:r w:rsidRPr="00D70995">
        <w:rPr>
          <w:rFonts w:ascii="Arial Narrow" w:hAnsi="Arial Narrow" w:cs="Arial"/>
        </w:rPr>
        <w:t xml:space="preserve">brasileiro, casado, portador do CPF n. </w:t>
      </w:r>
      <w:r>
        <w:rPr>
          <w:rFonts w:ascii="Arial Narrow" w:hAnsi="Arial Narrow" w:cs="Arial"/>
        </w:rPr>
        <w:t>765.043.250-20</w:t>
      </w:r>
      <w:r w:rsidRPr="00D70995">
        <w:rPr>
          <w:rFonts w:ascii="Arial Narrow" w:hAnsi="Arial Narrow" w:cs="Arial"/>
        </w:rPr>
        <w:t xml:space="preserve"> e CI n. </w:t>
      </w:r>
      <w:r>
        <w:rPr>
          <w:rFonts w:ascii="Arial Narrow" w:hAnsi="Arial Narrow" w:cs="Arial"/>
        </w:rPr>
        <w:t xml:space="preserve">1062401896, </w:t>
      </w:r>
      <w:r w:rsidRPr="00D70995">
        <w:rPr>
          <w:rFonts w:ascii="Arial Narrow" w:hAnsi="Arial Narrow" w:cs="Arial"/>
        </w:rPr>
        <w:t xml:space="preserve">residente e domiciliado na Rua </w:t>
      </w:r>
      <w:r>
        <w:rPr>
          <w:rFonts w:ascii="Arial Narrow" w:hAnsi="Arial Narrow" w:cs="Arial"/>
        </w:rPr>
        <w:t>Apostole Sagrada Família, nº347</w:t>
      </w:r>
      <w:r w:rsidRPr="00D70995">
        <w:rPr>
          <w:rFonts w:ascii="Arial Narrow" w:hAnsi="Arial Narrow" w:cs="Arial"/>
        </w:rPr>
        <w:t xml:space="preserve">, </w:t>
      </w:r>
      <w:r w:rsidRPr="00D70995">
        <w:rPr>
          <w:rFonts w:ascii="Arial Narrow" w:hAnsi="Arial Narrow" w:cs="Arial"/>
          <w:color w:val="000000"/>
        </w:rPr>
        <w:t>do Município de Redentora, doravante denominado de</w:t>
      </w:r>
      <w:r w:rsidRPr="00C8294F">
        <w:rPr>
          <w:rFonts w:ascii="Arial" w:hAnsi="Arial" w:cs="Arial"/>
          <w:color w:val="000000"/>
        </w:rPr>
        <w:t xml:space="preserve"> </w:t>
      </w:r>
      <w:r w:rsidRPr="00D70995">
        <w:rPr>
          <w:rFonts w:ascii="Arial Narrow" w:hAnsi="Arial Narrow" w:cs="Arial"/>
          <w:b/>
        </w:rPr>
        <w:t>CONTRATANTE</w:t>
      </w:r>
      <w:r w:rsidRPr="00DA585C">
        <w:rPr>
          <w:rFonts w:ascii="Arial Narrow" w:hAnsi="Arial Narrow" w:cs="Arial"/>
        </w:rPr>
        <w:t xml:space="preserve"> e de outro lado a </w:t>
      </w:r>
      <w:r w:rsidRPr="00D70995">
        <w:rPr>
          <w:rFonts w:ascii="Arial Narrow" w:hAnsi="Arial Narrow" w:cs="Arial"/>
          <w:b/>
        </w:rPr>
        <w:t>Empresa ABASE SISTEMAS E SOLUÇOES LTDA</w:t>
      </w:r>
      <w:r>
        <w:rPr>
          <w:rFonts w:ascii="Arial Narrow" w:hAnsi="Arial Narrow" w:cs="Arial"/>
        </w:rPr>
        <w:t>,</w:t>
      </w:r>
      <w:r w:rsidRPr="00DA585C">
        <w:rPr>
          <w:rFonts w:ascii="Arial Narrow" w:hAnsi="Arial Narrow" w:cs="Arial"/>
        </w:rPr>
        <w:t xml:space="preserve">  inscrita  com </w:t>
      </w:r>
      <w:r w:rsidRPr="00D70995">
        <w:rPr>
          <w:rFonts w:ascii="Arial Narrow" w:hAnsi="Arial Narrow" w:cs="Arial"/>
          <w:b/>
        </w:rPr>
        <w:t>CNPJ nº 93.088.649/0001-97,</w:t>
      </w:r>
      <w:r w:rsidRPr="00DA585C">
        <w:rPr>
          <w:rFonts w:ascii="Arial Narrow" w:hAnsi="Arial Narrow" w:cs="Arial"/>
        </w:rPr>
        <w:t xml:space="preserve"> representada neste ato por seu </w:t>
      </w:r>
      <w:r>
        <w:rPr>
          <w:rFonts w:ascii="Arial Narrow" w:hAnsi="Arial Narrow" w:cs="Arial"/>
        </w:rPr>
        <w:t>representante</w:t>
      </w:r>
      <w:r w:rsidRPr="00DA585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legal</w:t>
      </w:r>
      <w:r w:rsidRPr="00DA585C">
        <w:rPr>
          <w:rFonts w:ascii="Arial Narrow" w:hAnsi="Arial Narrow" w:cs="Arial"/>
        </w:rPr>
        <w:t xml:space="preserve"> Sr. </w:t>
      </w:r>
      <w:r>
        <w:rPr>
          <w:rFonts w:ascii="Arial Narrow" w:hAnsi="Arial Narrow" w:cs="Arial"/>
        </w:rPr>
        <w:t xml:space="preserve">Marcos da Motta </w:t>
      </w:r>
      <w:proofErr w:type="spellStart"/>
      <w:r>
        <w:rPr>
          <w:rFonts w:ascii="Arial Narrow" w:hAnsi="Arial Narrow" w:cs="Arial"/>
        </w:rPr>
        <w:t>Hendges</w:t>
      </w:r>
      <w:proofErr w:type="spellEnd"/>
      <w:r>
        <w:rPr>
          <w:rFonts w:ascii="Arial Narrow" w:hAnsi="Arial Narrow" w:cs="Arial"/>
        </w:rPr>
        <w:t xml:space="preserve"> </w:t>
      </w:r>
      <w:r w:rsidRPr="00DA585C">
        <w:rPr>
          <w:rFonts w:ascii="Arial Narrow" w:hAnsi="Arial Narrow" w:cs="Arial"/>
        </w:rPr>
        <w:t xml:space="preserve">portador do CPF N.º </w:t>
      </w:r>
      <w:r>
        <w:rPr>
          <w:rFonts w:ascii="Arial Narrow" w:hAnsi="Arial Narrow" w:cs="Arial"/>
        </w:rPr>
        <w:t>687.128.470-20</w:t>
      </w:r>
      <w:r w:rsidRPr="00DA585C">
        <w:rPr>
          <w:rFonts w:ascii="Arial Narrow" w:hAnsi="Arial Narrow" w:cs="Arial"/>
        </w:rPr>
        <w:t xml:space="preserve"> e Carteira de Identidade n. </w:t>
      </w:r>
      <w:r>
        <w:rPr>
          <w:rFonts w:ascii="Arial Narrow" w:hAnsi="Arial Narrow" w:cs="Arial"/>
        </w:rPr>
        <w:t>7054903088</w:t>
      </w:r>
      <w:r w:rsidRPr="00DA585C">
        <w:rPr>
          <w:rFonts w:ascii="Arial Narrow" w:hAnsi="Arial Narrow" w:cs="Arial"/>
        </w:rPr>
        <w:t xml:space="preserve"> residente e domiciliado na </w:t>
      </w:r>
      <w:r>
        <w:rPr>
          <w:rFonts w:ascii="Arial Narrow" w:hAnsi="Arial Narrow" w:cs="Arial"/>
        </w:rPr>
        <w:t>Rua Tereza Verzeri,1377,</w:t>
      </w:r>
      <w:r w:rsidRPr="00DA585C">
        <w:rPr>
          <w:rFonts w:ascii="Arial Narrow" w:hAnsi="Arial Narrow" w:cs="Arial"/>
        </w:rPr>
        <w:t xml:space="preserve"> cidade de </w:t>
      </w:r>
      <w:r>
        <w:rPr>
          <w:rFonts w:ascii="Arial Narrow" w:hAnsi="Arial Narrow" w:cs="Arial"/>
        </w:rPr>
        <w:t xml:space="preserve">Três de Maio/ RS, </w:t>
      </w:r>
      <w:r w:rsidRPr="00DA585C">
        <w:rPr>
          <w:rFonts w:ascii="Arial Narrow" w:hAnsi="Arial Narrow" w:cs="Arial"/>
        </w:rPr>
        <w:t>doravante denominada de CONTRATADA, de comum acordo e amparado na Lei Federal n.º 8.666/93 e suas alterações posteriores, e no Processo Licitatório n</w:t>
      </w:r>
      <w:r>
        <w:rPr>
          <w:rFonts w:ascii="Arial Narrow" w:hAnsi="Arial Narrow" w:cs="Arial"/>
        </w:rPr>
        <w:t>.037/2018</w:t>
      </w:r>
      <w:r w:rsidRPr="00DA585C">
        <w:rPr>
          <w:rFonts w:ascii="Arial Narrow" w:hAnsi="Arial Narrow" w:cs="Arial"/>
        </w:rPr>
        <w:t xml:space="preserve">– Pregão Presencial Nº  </w:t>
      </w:r>
      <w:r>
        <w:rPr>
          <w:rFonts w:ascii="Arial Narrow" w:hAnsi="Arial Narrow" w:cs="Arial"/>
        </w:rPr>
        <w:t>011/2018</w:t>
      </w:r>
      <w:r w:rsidRPr="00DA585C">
        <w:rPr>
          <w:rFonts w:ascii="Arial Narrow" w:hAnsi="Arial Narrow" w:cs="Arial"/>
        </w:rPr>
        <w:t xml:space="preserve">, declaram pelo presente instrumento e na melhor forma de direito, ter justo e contratado entre si, o fornecimento de </w:t>
      </w:r>
      <w:r w:rsidRPr="00DA585C">
        <w:rPr>
          <w:rFonts w:ascii="Arial Narrow" w:hAnsi="Arial Narrow" w:cs="Arial"/>
          <w:b/>
        </w:rPr>
        <w:t>SERVIÇOS DE SOFTWARE DE GESTÃO PÚBLICA PARA DIVERSOS ÓRGÃOS DA ADMINISTRAÇÃO MUNICIPAL,</w:t>
      </w:r>
      <w:r w:rsidRPr="00DA585C">
        <w:rPr>
          <w:rFonts w:ascii="Arial Narrow" w:hAnsi="Arial Narrow" w:cs="Arial"/>
        </w:rPr>
        <w:t xml:space="preserve"> nas cláusulas e condições conforme segue:</w:t>
      </w:r>
    </w:p>
    <w:p w:rsidR="002E2930" w:rsidRPr="00DA585C" w:rsidRDefault="002E2930" w:rsidP="002E2930">
      <w:pPr>
        <w:widowControl w:val="0"/>
        <w:suppressAutoHyphens/>
        <w:spacing w:before="240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</w:rPr>
        <w:t>CLÁUSULA PRIMEIRA - DO OBJETO</w:t>
      </w:r>
    </w:p>
    <w:p w:rsidR="002E2930" w:rsidRPr="00DA585C" w:rsidRDefault="002E2930" w:rsidP="002E2930">
      <w:pPr>
        <w:widowControl w:val="0"/>
        <w:numPr>
          <w:ilvl w:val="4"/>
          <w:numId w:val="1"/>
        </w:numPr>
        <w:suppressAutoHyphens/>
        <w:spacing w:before="240" w:after="0" w:line="240" w:lineRule="auto"/>
        <w:ind w:left="0" w:right="-711" w:firstLine="426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 xml:space="preserve">A CONTRATADA obriga-se a prestar os serviços especializados em informática para conversão de dados, implantação, treinamento e fornecimento mediante locação, atualização e manutenção de software aplicativo na arquitetura cliente/servidor em rede padrão TCP/IP, com interface gráfica em plataforma PC, com suporte a sistemas operacionais no servidor </w:t>
      </w:r>
      <w:proofErr w:type="spellStart"/>
      <w:r w:rsidRPr="00DA585C">
        <w:rPr>
          <w:rFonts w:ascii="Arial Narrow" w:hAnsi="Arial Narrow" w:cs="Arial"/>
          <w:color w:val="000000"/>
        </w:rPr>
        <w:t>linux</w:t>
      </w:r>
      <w:proofErr w:type="spellEnd"/>
      <w:r w:rsidRPr="00DA585C">
        <w:rPr>
          <w:rFonts w:ascii="Arial Narrow" w:hAnsi="Arial Narrow" w:cs="Arial"/>
          <w:color w:val="000000"/>
        </w:rPr>
        <w:t xml:space="preserve"> e/ou Windows. Os dados do sistema em uso no município deverão ser convertidos na integra.</w:t>
      </w:r>
    </w:p>
    <w:p w:rsidR="002E2930" w:rsidRPr="00DA585C" w:rsidRDefault="002E2930" w:rsidP="002E2930">
      <w:pPr>
        <w:numPr>
          <w:ilvl w:val="0"/>
          <w:numId w:val="1"/>
        </w:numPr>
        <w:spacing w:after="0" w:line="240" w:lineRule="auto"/>
        <w:ind w:left="0" w:right="-711" w:firstLine="426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- Integram este termo, independentemente de transcrição, para todos os fins e efeitos legais, a proposta técnica e comercial da CONTRATADA e a DE PREGAO PRESENCIAL Nº 011/2018 e seus anexos</w:t>
      </w:r>
    </w:p>
    <w:p w:rsidR="002E2930" w:rsidRDefault="002E2930" w:rsidP="002E2930">
      <w:pPr>
        <w:ind w:right="-711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PLANILHA CONFORME PROPROSTA FINANCEIRA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798"/>
        <w:gridCol w:w="4395"/>
        <w:gridCol w:w="3278"/>
      </w:tblGrid>
      <w:tr w:rsidR="002E2930" w:rsidRPr="00DA585C" w:rsidTr="00AB1C28">
        <w:trPr>
          <w:jc w:val="center"/>
        </w:trPr>
        <w:tc>
          <w:tcPr>
            <w:tcW w:w="761" w:type="dxa"/>
          </w:tcPr>
          <w:p w:rsidR="002E2930" w:rsidRPr="00DA585C" w:rsidRDefault="002E2930" w:rsidP="00AB1C28">
            <w:pPr>
              <w:ind w:hanging="108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85C">
              <w:rPr>
                <w:rFonts w:ascii="Arial Narrow" w:hAnsi="Arial Narrow" w:cs="Arial"/>
                <w:b/>
                <w:color w:val="000000"/>
              </w:rPr>
              <w:t xml:space="preserve">Item </w:t>
            </w:r>
          </w:p>
        </w:tc>
        <w:tc>
          <w:tcPr>
            <w:tcW w:w="5193" w:type="dxa"/>
            <w:gridSpan w:val="2"/>
          </w:tcPr>
          <w:p w:rsidR="002E2930" w:rsidRPr="00DA585C" w:rsidRDefault="002E2930" w:rsidP="00AB1C28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A585C">
              <w:rPr>
                <w:rFonts w:ascii="Arial Narrow" w:hAnsi="Arial Narrow" w:cs="Arial"/>
                <w:b/>
                <w:color w:val="000000"/>
              </w:rPr>
              <w:t>MODULOS DO SISTEMA</w:t>
            </w:r>
          </w:p>
        </w:tc>
        <w:tc>
          <w:tcPr>
            <w:tcW w:w="3278" w:type="dxa"/>
          </w:tcPr>
          <w:p w:rsidR="002E2930" w:rsidRPr="00DA585C" w:rsidRDefault="002E2930" w:rsidP="00AB1C28">
            <w:pPr>
              <w:jc w:val="right"/>
              <w:rPr>
                <w:rFonts w:ascii="Arial Narrow" w:hAnsi="Arial Narrow" w:cs="Arial"/>
                <w:b/>
                <w:color w:val="000000"/>
              </w:rPr>
            </w:pPr>
            <w:r w:rsidRPr="00DA585C">
              <w:rPr>
                <w:rFonts w:ascii="Arial Narrow" w:hAnsi="Arial Narrow" w:cs="Arial"/>
                <w:b/>
                <w:color w:val="000000"/>
              </w:rPr>
              <w:t>Valor mensal</w:t>
            </w:r>
          </w:p>
        </w:tc>
      </w:tr>
      <w:tr w:rsidR="002E2930" w:rsidRPr="00DA585C" w:rsidTr="00AB1C28">
        <w:trPr>
          <w:jc w:val="center"/>
        </w:trPr>
        <w:tc>
          <w:tcPr>
            <w:tcW w:w="761" w:type="dxa"/>
            <w:vMerge w:val="restart"/>
          </w:tcPr>
          <w:p w:rsidR="002E2930" w:rsidRPr="00DA585C" w:rsidRDefault="002E2930" w:rsidP="00AB1C28">
            <w:pPr>
              <w:ind w:hanging="108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98" w:type="dxa"/>
          </w:tcPr>
          <w:p w:rsidR="002E2930" w:rsidRPr="00DA585C" w:rsidRDefault="002E2930" w:rsidP="00AB1C28">
            <w:pPr>
              <w:tabs>
                <w:tab w:val="left" w:pos="176"/>
                <w:tab w:val="left" w:pos="481"/>
                <w:tab w:val="left" w:pos="612"/>
              </w:tabs>
              <w:ind w:right="-14" w:hanging="108"/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 xml:space="preserve">  27</w:t>
            </w:r>
          </w:p>
        </w:tc>
        <w:tc>
          <w:tcPr>
            <w:tcW w:w="4395" w:type="dxa"/>
          </w:tcPr>
          <w:p w:rsidR="002E2930" w:rsidRPr="00DA585C" w:rsidRDefault="002E2930" w:rsidP="00AB1C28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Contábil Financeiro e Orçamentário</w:t>
            </w:r>
          </w:p>
        </w:tc>
        <w:tc>
          <w:tcPr>
            <w:tcW w:w="3278" w:type="dxa"/>
          </w:tcPr>
          <w:p w:rsidR="002E2930" w:rsidRPr="00DA585C" w:rsidRDefault="002E2930" w:rsidP="002E2930">
            <w:pPr>
              <w:jc w:val="right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 xml:space="preserve">R$: </w:t>
            </w:r>
            <w:r>
              <w:rPr>
                <w:rFonts w:ascii="Arial Narrow" w:hAnsi="Arial Narrow" w:cs="Arial"/>
                <w:color w:val="000000"/>
              </w:rPr>
              <w:t>675,00</w:t>
            </w:r>
          </w:p>
        </w:tc>
      </w:tr>
      <w:tr w:rsidR="002E2930" w:rsidRPr="00DA585C" w:rsidTr="00AB1C28">
        <w:trPr>
          <w:jc w:val="center"/>
        </w:trPr>
        <w:tc>
          <w:tcPr>
            <w:tcW w:w="761" w:type="dxa"/>
            <w:vMerge/>
          </w:tcPr>
          <w:p w:rsidR="002E2930" w:rsidRPr="00DA585C" w:rsidRDefault="002E2930" w:rsidP="00AB1C28">
            <w:pPr>
              <w:ind w:right="51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98" w:type="dxa"/>
          </w:tcPr>
          <w:p w:rsidR="002E2930" w:rsidRPr="00DA585C" w:rsidRDefault="002E2930" w:rsidP="00AB1C28">
            <w:pPr>
              <w:tabs>
                <w:tab w:val="left" w:pos="176"/>
                <w:tab w:val="left" w:pos="481"/>
                <w:tab w:val="left" w:pos="612"/>
              </w:tabs>
              <w:ind w:right="-14"/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28</w:t>
            </w:r>
          </w:p>
        </w:tc>
        <w:tc>
          <w:tcPr>
            <w:tcW w:w="4395" w:type="dxa"/>
          </w:tcPr>
          <w:p w:rsidR="002E2930" w:rsidRPr="00DA585C" w:rsidRDefault="002E2930" w:rsidP="00AB1C28">
            <w:pPr>
              <w:ind w:right="51"/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Folha de Pagamento</w:t>
            </w:r>
          </w:p>
        </w:tc>
        <w:tc>
          <w:tcPr>
            <w:tcW w:w="3278" w:type="dxa"/>
          </w:tcPr>
          <w:p w:rsidR="002E2930" w:rsidRPr="00DA585C" w:rsidRDefault="002E2930" w:rsidP="00AB1C28">
            <w:pPr>
              <w:ind w:right="51"/>
              <w:jc w:val="right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R$: 495,00</w:t>
            </w:r>
          </w:p>
        </w:tc>
      </w:tr>
      <w:tr w:rsidR="002E2930" w:rsidRPr="00DA585C" w:rsidTr="00AB1C28">
        <w:trPr>
          <w:jc w:val="center"/>
        </w:trPr>
        <w:tc>
          <w:tcPr>
            <w:tcW w:w="761" w:type="dxa"/>
            <w:vMerge/>
          </w:tcPr>
          <w:p w:rsidR="002E2930" w:rsidRPr="00DA585C" w:rsidRDefault="002E2930" w:rsidP="00AB1C28">
            <w:pPr>
              <w:ind w:right="51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98" w:type="dxa"/>
          </w:tcPr>
          <w:p w:rsidR="002E2930" w:rsidRPr="00DA585C" w:rsidRDefault="002E2930" w:rsidP="00AB1C28">
            <w:pPr>
              <w:tabs>
                <w:tab w:val="left" w:pos="176"/>
                <w:tab w:val="left" w:pos="481"/>
                <w:tab w:val="left" w:pos="612"/>
              </w:tabs>
              <w:ind w:right="-14"/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29</w:t>
            </w:r>
          </w:p>
        </w:tc>
        <w:tc>
          <w:tcPr>
            <w:tcW w:w="4395" w:type="dxa"/>
          </w:tcPr>
          <w:p w:rsidR="002E2930" w:rsidRPr="00DA585C" w:rsidRDefault="002E2930" w:rsidP="00AB1C28">
            <w:pPr>
              <w:ind w:right="51"/>
              <w:jc w:val="both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 xml:space="preserve">Portal da Transparência </w:t>
            </w:r>
          </w:p>
        </w:tc>
        <w:tc>
          <w:tcPr>
            <w:tcW w:w="3278" w:type="dxa"/>
          </w:tcPr>
          <w:p w:rsidR="002E2930" w:rsidRPr="00DA585C" w:rsidRDefault="002E2930" w:rsidP="00AB1C28">
            <w:pPr>
              <w:ind w:right="51"/>
              <w:jc w:val="right"/>
              <w:rPr>
                <w:rFonts w:ascii="Arial Narrow" w:hAnsi="Arial Narrow" w:cs="Arial"/>
                <w:color w:val="000000"/>
              </w:rPr>
            </w:pPr>
            <w:r w:rsidRPr="00DA585C">
              <w:rPr>
                <w:rFonts w:ascii="Arial Narrow" w:hAnsi="Arial Narrow" w:cs="Arial"/>
                <w:color w:val="000000"/>
              </w:rPr>
              <w:t>R$: 212,50</w:t>
            </w:r>
          </w:p>
        </w:tc>
      </w:tr>
      <w:tr w:rsidR="002E2930" w:rsidRPr="00DA585C" w:rsidTr="00AB1C28">
        <w:trPr>
          <w:jc w:val="center"/>
        </w:trPr>
        <w:tc>
          <w:tcPr>
            <w:tcW w:w="761" w:type="dxa"/>
          </w:tcPr>
          <w:p w:rsidR="002E2930" w:rsidRPr="00DA585C" w:rsidRDefault="002E2930" w:rsidP="00AB1C28">
            <w:pPr>
              <w:ind w:right="51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A585C">
              <w:rPr>
                <w:rFonts w:ascii="Arial Narrow" w:hAnsi="Arial Narrow" w:cs="Arial"/>
                <w:b/>
                <w:color w:val="000000"/>
              </w:rPr>
              <w:t>Total</w:t>
            </w:r>
          </w:p>
        </w:tc>
        <w:tc>
          <w:tcPr>
            <w:tcW w:w="5193" w:type="dxa"/>
            <w:gridSpan w:val="2"/>
          </w:tcPr>
          <w:p w:rsidR="002E2930" w:rsidRPr="00DA585C" w:rsidRDefault="002E2930" w:rsidP="00AB1C28">
            <w:pPr>
              <w:ind w:right="51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278" w:type="dxa"/>
          </w:tcPr>
          <w:p w:rsidR="002E2930" w:rsidRPr="00DA585C" w:rsidRDefault="002E2930" w:rsidP="00AB1C28">
            <w:pPr>
              <w:ind w:right="51"/>
              <w:jc w:val="right"/>
              <w:rPr>
                <w:rFonts w:ascii="Arial Narrow" w:hAnsi="Arial Narrow" w:cs="Arial"/>
                <w:b/>
                <w:color w:val="000000"/>
              </w:rPr>
            </w:pPr>
            <w:r w:rsidRPr="00DA585C">
              <w:rPr>
                <w:rFonts w:ascii="Arial Narrow" w:hAnsi="Arial Narrow" w:cs="Arial"/>
                <w:b/>
                <w:color w:val="000000"/>
              </w:rPr>
              <w:t xml:space="preserve">R$ </w:t>
            </w:r>
            <w:r>
              <w:rPr>
                <w:rFonts w:ascii="Arial Narrow" w:hAnsi="Arial Narrow" w:cs="Arial"/>
                <w:b/>
                <w:color w:val="000000"/>
              </w:rPr>
              <w:t>1.382,50</w:t>
            </w:r>
          </w:p>
        </w:tc>
      </w:tr>
    </w:tbl>
    <w:p w:rsidR="002E2930" w:rsidRPr="00DA585C" w:rsidRDefault="002E2930" w:rsidP="002E2930">
      <w:pPr>
        <w:ind w:right="-711"/>
        <w:jc w:val="both"/>
        <w:rPr>
          <w:rFonts w:ascii="Arial Narrow" w:hAnsi="Arial Narrow" w:cs="Arial"/>
          <w:b/>
          <w:color w:val="000000"/>
        </w:rPr>
      </w:pPr>
    </w:p>
    <w:p w:rsidR="002E2930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</w:rPr>
        <w:t>CLÁUSULA SEGUNDA- DA</w:t>
      </w:r>
      <w:r>
        <w:rPr>
          <w:rFonts w:ascii="Arial Narrow" w:hAnsi="Arial Narrow" w:cs="Arial"/>
          <w:b/>
        </w:rPr>
        <w:t xml:space="preserve"> OBRIGATORIEDADE NA</w:t>
      </w:r>
      <w:r w:rsidRPr="00DA585C">
        <w:rPr>
          <w:rFonts w:ascii="Arial Narrow" w:hAnsi="Arial Narrow" w:cs="Arial"/>
          <w:b/>
        </w:rPr>
        <w:t xml:space="preserve"> EXECUÇÃO DOS SERVIÇOS</w:t>
      </w:r>
      <w:r>
        <w:rPr>
          <w:rFonts w:ascii="Arial Narrow" w:hAnsi="Arial Narrow" w:cs="Arial"/>
          <w:b/>
        </w:rPr>
        <w:t xml:space="preserve">: </w:t>
      </w:r>
      <w:r w:rsidRPr="00DA585C">
        <w:rPr>
          <w:rFonts w:ascii="Arial Narrow" w:hAnsi="Arial Narrow" w:cs="Arial"/>
          <w:color w:val="000000"/>
        </w:rPr>
        <w:t>A CONTRATADA obriga-se a executar todos os serviços em conformidade com as especificações constantes no Edital do Pregão Presencial nº 011/2018, e na sua Proposta,</w:t>
      </w:r>
      <w:r>
        <w:rPr>
          <w:rFonts w:ascii="Arial Narrow" w:hAnsi="Arial Narrow" w:cs="Arial"/>
          <w:color w:val="000000"/>
        </w:rPr>
        <w:t xml:space="preserve"> especialmente: </w:t>
      </w:r>
      <w:bookmarkStart w:id="0" w:name="_GoBack"/>
      <w:bookmarkEnd w:id="0"/>
    </w:p>
    <w:p w:rsidR="002E2930" w:rsidRDefault="002E2930" w:rsidP="002E2930">
      <w:pPr>
        <w:numPr>
          <w:ilvl w:val="0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Os sistemas deverão ser executados, observando: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>E</w:t>
      </w:r>
      <w:r w:rsidRPr="00715DDA">
        <w:rPr>
          <w:rFonts w:ascii="Arial Narrow" w:hAnsi="Arial Narrow" w:cs="Arial"/>
          <w:color w:val="000000"/>
        </w:rPr>
        <w:t>star baseados no conceito de transações, mantendo a integridade dos dados em caso de queda de energia e/ou falha de software/hardware.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</w:t>
      </w:r>
      <w:r w:rsidRPr="00715DDA">
        <w:rPr>
          <w:rFonts w:ascii="Arial Narrow" w:hAnsi="Arial Narrow" w:cs="Arial"/>
          <w:color w:val="000000"/>
        </w:rPr>
        <w:t>ermitir acesso si</w:t>
      </w:r>
      <w:r>
        <w:rPr>
          <w:rFonts w:ascii="Arial Narrow" w:hAnsi="Arial Narrow" w:cs="Arial"/>
          <w:color w:val="000000"/>
        </w:rPr>
        <w:t>multâneo de usuários por módulo;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U</w:t>
      </w:r>
      <w:r w:rsidRPr="00715DDA">
        <w:rPr>
          <w:rFonts w:ascii="Arial Narrow" w:hAnsi="Arial Narrow" w:cs="Arial"/>
          <w:color w:val="000000"/>
        </w:rPr>
        <w:t>tilizar, em cada</w:t>
      </w:r>
      <w:r>
        <w:rPr>
          <w:rFonts w:ascii="Arial Narrow" w:hAnsi="Arial Narrow" w:cs="Arial"/>
          <w:color w:val="000000"/>
        </w:rPr>
        <w:t xml:space="preserve"> lote, um único banco de dados;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</w:t>
      </w:r>
      <w:r w:rsidRPr="00715DDA">
        <w:rPr>
          <w:rFonts w:ascii="Arial Narrow" w:hAnsi="Arial Narrow" w:cs="Arial"/>
          <w:color w:val="000000"/>
        </w:rPr>
        <w:t>ossuir gerador de relatórios e de arquivos em português, que permitam o usuário acessar as todas as informações do banco, exceto os dados internos do próprio banco, para elaborar relatórios e gerar arquivos de acordo com sua conveniência, com possibilidade de restrição de acesso por us</w:t>
      </w:r>
      <w:r>
        <w:rPr>
          <w:rFonts w:ascii="Arial Narrow" w:hAnsi="Arial Narrow" w:cs="Arial"/>
          <w:color w:val="000000"/>
        </w:rPr>
        <w:t>uário;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G</w:t>
      </w:r>
      <w:r w:rsidRPr="0025721C">
        <w:rPr>
          <w:rFonts w:ascii="Arial Narrow" w:hAnsi="Arial Narrow" w:cs="Arial"/>
          <w:color w:val="000000"/>
        </w:rPr>
        <w:t xml:space="preserve">erar os arquivos de intercâmbio de dados para alimentar automaticamente os sistemas de Auditoria adotados pelo Tribunal de Contas do Rio Grande do Sul, quando exigido, conforme layouts e </w:t>
      </w:r>
      <w:r>
        <w:rPr>
          <w:rFonts w:ascii="Arial Narrow" w:hAnsi="Arial Narrow" w:cs="Arial"/>
          <w:color w:val="000000"/>
        </w:rPr>
        <w:t>parâmetros estipulados por este;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R</w:t>
      </w:r>
      <w:r w:rsidRPr="0025721C">
        <w:rPr>
          <w:rFonts w:ascii="Arial Narrow" w:hAnsi="Arial Narrow" w:cs="Arial"/>
          <w:color w:val="000000"/>
        </w:rPr>
        <w:t>odar nos equipamentos disponibili</w:t>
      </w:r>
      <w:r>
        <w:rPr>
          <w:rFonts w:ascii="Arial Narrow" w:hAnsi="Arial Narrow" w:cs="Arial"/>
          <w:color w:val="000000"/>
        </w:rPr>
        <w:t>zados pela Prefeitura Municipal;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</w:t>
      </w:r>
      <w:r w:rsidRPr="0025721C">
        <w:rPr>
          <w:rFonts w:ascii="Arial Narrow" w:hAnsi="Arial Narrow" w:cs="Arial"/>
          <w:color w:val="000000"/>
        </w:rPr>
        <w:t>ossuir controle de permissões de acesso de cada usuário dentro de cada sis</w:t>
      </w:r>
      <w:r>
        <w:rPr>
          <w:rFonts w:ascii="Arial Narrow" w:hAnsi="Arial Narrow" w:cs="Arial"/>
          <w:color w:val="000000"/>
        </w:rPr>
        <w:t>tema;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25721C">
        <w:rPr>
          <w:rFonts w:ascii="Arial Narrow" w:hAnsi="Arial Narrow" w:cs="Arial"/>
          <w:color w:val="000000"/>
        </w:rPr>
        <w:t>Possibilitar a segurança total dos dados, mantendo a integridade do Banco de Dados e conter mecanismos de proteção que impeçam a perda de transações já efetiva</w:t>
      </w:r>
      <w:r>
        <w:rPr>
          <w:rFonts w:ascii="Arial Narrow" w:hAnsi="Arial Narrow" w:cs="Arial"/>
          <w:color w:val="000000"/>
        </w:rPr>
        <w:t>das;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25721C">
        <w:rPr>
          <w:rFonts w:ascii="Arial Narrow" w:hAnsi="Arial Narrow" w:cs="Arial"/>
          <w:color w:val="000000"/>
        </w:rPr>
        <w:t>Possuir auditoria automática nas tabelas dos sistemas registrando todas as operações de inclusão, exclusão e alteração, data, hora e usuário que efetuou a operação, mantendo a informação anterior para consulta dos da</w:t>
      </w:r>
      <w:r>
        <w:rPr>
          <w:rFonts w:ascii="Arial Narrow" w:hAnsi="Arial Narrow" w:cs="Arial"/>
          <w:color w:val="000000"/>
        </w:rPr>
        <w:t>dos antes da alteração efetuada;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Disponibilizar aos </w:t>
      </w:r>
      <w:r w:rsidRPr="0025721C">
        <w:rPr>
          <w:rFonts w:ascii="Arial Narrow" w:hAnsi="Arial Narrow" w:cs="Arial"/>
          <w:color w:val="000000"/>
        </w:rPr>
        <w:t xml:space="preserve">relatórios apresentados </w:t>
      </w:r>
      <w:r>
        <w:rPr>
          <w:rFonts w:ascii="Arial Narrow" w:hAnsi="Arial Narrow" w:cs="Arial"/>
          <w:color w:val="000000"/>
        </w:rPr>
        <w:t>f</w:t>
      </w:r>
      <w:r w:rsidRPr="0025721C">
        <w:rPr>
          <w:rFonts w:ascii="Arial Narrow" w:hAnsi="Arial Narrow" w:cs="Arial"/>
          <w:color w:val="000000"/>
        </w:rPr>
        <w:t>ormato gráfico, para serem impressos em impressoras laser ou jato de tinta, permitindo a visualização dos relatórios em tela, salvá-los em arquivos para posterior impressão e em arquivo PDF</w:t>
      </w:r>
      <w:r>
        <w:rPr>
          <w:rFonts w:ascii="Arial Narrow" w:hAnsi="Arial Narrow" w:cs="Arial"/>
          <w:color w:val="000000"/>
        </w:rPr>
        <w:t>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P</w:t>
      </w:r>
      <w:r w:rsidRPr="0025721C">
        <w:rPr>
          <w:rFonts w:ascii="Arial Narrow" w:hAnsi="Arial Narrow" w:cs="Arial"/>
          <w:color w:val="000000"/>
        </w:rPr>
        <w:t>ermitir selecionar no momento da impressão do relatório qualquer impressora disponível na rede, possibilitando escolher tamanho de papel, configurar margens, selecionar intervalos de páginas, indicar o número de cópias a serem impressas e demais opções disponí</w:t>
      </w:r>
      <w:r>
        <w:rPr>
          <w:rFonts w:ascii="Arial Narrow" w:hAnsi="Arial Narrow" w:cs="Arial"/>
          <w:color w:val="000000"/>
        </w:rPr>
        <w:t>veis na impressora;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>Permitir realizar backup do banco de dados</w:t>
      </w:r>
      <w:r>
        <w:rPr>
          <w:rFonts w:ascii="Arial Narrow" w:hAnsi="Arial Narrow" w:cs="Arial"/>
          <w:color w:val="000000"/>
        </w:rPr>
        <w:t xml:space="preserve"> DIARIAMENTE</w:t>
      </w:r>
      <w:r w:rsidRPr="0083340F">
        <w:rPr>
          <w:rFonts w:ascii="Arial Narrow" w:hAnsi="Arial Narrow" w:cs="Arial"/>
          <w:color w:val="000000"/>
        </w:rPr>
        <w:t xml:space="preserve">, com as seguintes funcionalidades: </w:t>
      </w:r>
    </w:p>
    <w:p w:rsidR="002E2930" w:rsidRPr="00DA585C" w:rsidRDefault="002E2930" w:rsidP="002E2930">
      <w:pPr>
        <w:numPr>
          <w:ilvl w:val="2"/>
          <w:numId w:val="5"/>
        </w:numPr>
        <w:suppressAutoHyphens/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Configurar a periodicidade e os usuários que receberão avisos sobre a necessidade de backup do banco de dados;</w:t>
      </w:r>
    </w:p>
    <w:p w:rsidR="002E2930" w:rsidRPr="00DA585C" w:rsidRDefault="002E2930" w:rsidP="002E2930">
      <w:pPr>
        <w:numPr>
          <w:ilvl w:val="2"/>
          <w:numId w:val="5"/>
        </w:numPr>
        <w:suppressAutoHyphens/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Configurar os usuários que poderão executar o backup do banco de dados;</w:t>
      </w:r>
    </w:p>
    <w:p w:rsidR="002E2930" w:rsidRPr="00DA585C" w:rsidRDefault="002E2930" w:rsidP="002E2930">
      <w:pPr>
        <w:numPr>
          <w:ilvl w:val="2"/>
          <w:numId w:val="5"/>
        </w:numPr>
        <w:suppressAutoHyphens/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Executar automaticamente o backup em horários previamente agendados;</w:t>
      </w:r>
    </w:p>
    <w:p w:rsidR="002E2930" w:rsidRPr="00DA585C" w:rsidRDefault="002E2930" w:rsidP="002E2930">
      <w:pPr>
        <w:numPr>
          <w:ilvl w:val="2"/>
          <w:numId w:val="5"/>
        </w:numPr>
        <w:suppressAutoHyphens/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Possuir relatórios de backups efetuados;</w:t>
      </w:r>
    </w:p>
    <w:p w:rsidR="002E2930" w:rsidRPr="00DA585C" w:rsidRDefault="002E2930" w:rsidP="002E2930">
      <w:pPr>
        <w:pStyle w:val="Textopadro"/>
        <w:numPr>
          <w:ilvl w:val="2"/>
          <w:numId w:val="5"/>
        </w:numPr>
        <w:ind w:right="-711"/>
        <w:jc w:val="both"/>
        <w:rPr>
          <w:rFonts w:ascii="Arial Narrow" w:hAnsi="Arial Narrow" w:cs="Arial"/>
          <w:color w:val="000000"/>
          <w:lang w:val="pt-BR"/>
        </w:rPr>
      </w:pPr>
      <w:r w:rsidRPr="00DA585C">
        <w:rPr>
          <w:rFonts w:ascii="Arial Narrow" w:hAnsi="Arial Narrow" w:cs="Arial"/>
          <w:color w:val="000000"/>
          <w:lang w:val="pt-BR"/>
        </w:rPr>
        <w:t>Possibilitar o backup incremental (somente das alterações executadas);</w:t>
      </w:r>
    </w:p>
    <w:p w:rsidR="002E2930" w:rsidRPr="00DA585C" w:rsidRDefault="002E2930" w:rsidP="002E2930">
      <w:pPr>
        <w:pStyle w:val="Textopadro"/>
        <w:numPr>
          <w:ilvl w:val="2"/>
          <w:numId w:val="5"/>
        </w:numPr>
        <w:ind w:right="-711"/>
        <w:jc w:val="both"/>
        <w:rPr>
          <w:rFonts w:ascii="Arial Narrow" w:hAnsi="Arial Narrow" w:cs="Arial"/>
          <w:color w:val="000000"/>
          <w:lang w:val="pt-BR"/>
        </w:rPr>
      </w:pPr>
      <w:r w:rsidRPr="00DA585C">
        <w:rPr>
          <w:rFonts w:ascii="Arial Narrow" w:hAnsi="Arial Narrow" w:cs="Arial"/>
          <w:color w:val="000000"/>
          <w:lang w:val="pt-BR"/>
        </w:rPr>
        <w:t>Permitir a compactação/descompactação do backup para fins de armazenamento, inclusive quando disparado pelo agendamento.</w:t>
      </w:r>
    </w:p>
    <w:p w:rsidR="002E2930" w:rsidRPr="0083340F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b/>
          <w:color w:val="000000"/>
        </w:rPr>
      </w:pPr>
      <w:r w:rsidRPr="0083340F">
        <w:rPr>
          <w:rFonts w:ascii="Arial Narrow" w:hAnsi="Arial Narrow" w:cs="Arial"/>
          <w:b/>
          <w:color w:val="000000"/>
        </w:rPr>
        <w:t xml:space="preserve">Realizar DIARIAMENTE backup do todo o banco de dados do Município, junto </w:t>
      </w:r>
      <w:proofErr w:type="gramStart"/>
      <w:r w:rsidRPr="0083340F">
        <w:rPr>
          <w:rFonts w:ascii="Arial Narrow" w:hAnsi="Arial Narrow" w:cs="Arial"/>
          <w:b/>
          <w:color w:val="000000"/>
        </w:rPr>
        <w:t>a</w:t>
      </w:r>
      <w:proofErr w:type="gramEnd"/>
      <w:r w:rsidRPr="0083340F">
        <w:rPr>
          <w:rFonts w:ascii="Arial Narrow" w:hAnsi="Arial Narrow" w:cs="Arial"/>
          <w:b/>
          <w:color w:val="000000"/>
        </w:rPr>
        <w:t xml:space="preserve"> empresa contratada, ressalvando assim o Município de ter ser resguardado o seu banco de dados completo, em caso de sinistro ou qualquer fato superveniente que venha a acorrer nos computadores/servidores do Município;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>Possibilitar a reparação do banco corrompido a partir de um “</w:t>
      </w:r>
      <w:proofErr w:type="spellStart"/>
      <w:r w:rsidRPr="0083340F">
        <w:rPr>
          <w:rFonts w:ascii="Arial Narrow" w:hAnsi="Arial Narrow" w:cs="Arial"/>
          <w:color w:val="000000"/>
        </w:rPr>
        <w:t>check</w:t>
      </w:r>
      <w:proofErr w:type="spellEnd"/>
      <w:r w:rsidRPr="0083340F">
        <w:rPr>
          <w:rFonts w:ascii="Arial Narrow" w:hAnsi="Arial Narrow" w:cs="Arial"/>
          <w:color w:val="000000"/>
        </w:rPr>
        <w:t xml:space="preserve"> point” permitindo a reconstrução do banco de dados com os registros atualizados, desde o últ</w:t>
      </w:r>
      <w:r>
        <w:rPr>
          <w:rFonts w:ascii="Arial Narrow" w:hAnsi="Arial Narrow" w:cs="Arial"/>
          <w:color w:val="000000"/>
        </w:rPr>
        <w:t>imo backup e o momento da falha;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>As atualizações deverão estar disponíveis na in</w:t>
      </w:r>
      <w:r>
        <w:rPr>
          <w:rFonts w:ascii="Arial Narrow" w:hAnsi="Arial Narrow" w:cs="Arial"/>
          <w:color w:val="000000"/>
        </w:rPr>
        <w:t>ternet;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 xml:space="preserve">Possibilitar o acesso ao banco </w:t>
      </w:r>
      <w:r>
        <w:rPr>
          <w:rFonts w:ascii="Arial Narrow" w:hAnsi="Arial Narrow" w:cs="Arial"/>
          <w:color w:val="000000"/>
        </w:rPr>
        <w:t xml:space="preserve">de </w:t>
      </w:r>
      <w:r w:rsidRPr="0083340F">
        <w:rPr>
          <w:rFonts w:ascii="Arial Narrow" w:hAnsi="Arial Narrow" w:cs="Arial"/>
          <w:color w:val="000000"/>
        </w:rPr>
        <w:t>dados de fora do ambiente da prefeitura (remotamente) em casos de necessidade</w:t>
      </w:r>
      <w:r>
        <w:rPr>
          <w:rFonts w:ascii="Arial Narrow" w:hAnsi="Arial Narrow" w:cs="Arial"/>
          <w:color w:val="000000"/>
        </w:rPr>
        <w:t>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>Possuir consulta rápida aos dados cadastrais dos sistemas, sendo generalizada através de tecla de função, com aces</w:t>
      </w:r>
      <w:r>
        <w:rPr>
          <w:rFonts w:ascii="Arial Narrow" w:hAnsi="Arial Narrow" w:cs="Arial"/>
          <w:color w:val="000000"/>
        </w:rPr>
        <w:t>so de qualquer local do sistema;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83340F">
        <w:rPr>
          <w:rFonts w:ascii="Arial Narrow" w:hAnsi="Arial Narrow" w:cs="Arial"/>
          <w:color w:val="000000"/>
        </w:rPr>
        <w:t>Os sistemas/módulos deverão permitir abrir mais de uma opção do menu principal, simultaneamente, sem a necessidade de se fazer novo acesso ao sistema. Por exemplo, manter aberto ao mesmo tempo cadas</w:t>
      </w:r>
      <w:r>
        <w:rPr>
          <w:rFonts w:ascii="Arial Narrow" w:hAnsi="Arial Narrow" w:cs="Arial"/>
          <w:color w:val="000000"/>
        </w:rPr>
        <w:t>tros e relatórios distintos;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752627">
        <w:rPr>
          <w:rFonts w:ascii="Arial Narrow" w:hAnsi="Arial Narrow" w:cs="Arial"/>
          <w:color w:val="000000"/>
        </w:rPr>
        <w:t>Para operacionalização dos sistemas, o usuário só poderá efetuar a entra</w:t>
      </w:r>
      <w:r>
        <w:rPr>
          <w:rFonts w:ascii="Arial Narrow" w:hAnsi="Arial Narrow" w:cs="Arial"/>
          <w:color w:val="000000"/>
        </w:rPr>
        <w:t>da de dados via sistema;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752627">
        <w:rPr>
          <w:rFonts w:ascii="Arial Narrow" w:hAnsi="Arial Narrow" w:cs="Arial"/>
          <w:color w:val="000000"/>
        </w:rPr>
        <w:lastRenderedPageBreak/>
        <w:t>Permitir realizar atualização do sistema e da estrutura do banco de dados de forma padronizada, possibilitando a auto- atualização através da rede local, com definição de vá</w:t>
      </w:r>
      <w:r>
        <w:rPr>
          <w:rFonts w:ascii="Arial Narrow" w:hAnsi="Arial Narrow" w:cs="Arial"/>
          <w:color w:val="000000"/>
        </w:rPr>
        <w:t>rios repositórios de acesso;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Instalar </w:t>
      </w:r>
      <w:r w:rsidRPr="00752627">
        <w:rPr>
          <w:rFonts w:ascii="Arial Narrow" w:hAnsi="Arial Narrow" w:cs="Arial"/>
          <w:color w:val="000000"/>
        </w:rPr>
        <w:t>Os sistemas licitados e que não estão em uso no município, conforme necessidade</w:t>
      </w:r>
      <w:r>
        <w:rPr>
          <w:rFonts w:ascii="Arial Narrow" w:hAnsi="Arial Narrow" w:cs="Arial"/>
          <w:color w:val="000000"/>
        </w:rPr>
        <w:t xml:space="preserve"> e solicitação da Administração;</w:t>
      </w:r>
    </w:p>
    <w:p w:rsidR="002E2930" w:rsidRDefault="002E2930" w:rsidP="002E2930">
      <w:pPr>
        <w:numPr>
          <w:ilvl w:val="1"/>
          <w:numId w:val="5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Ministrar os </w:t>
      </w:r>
      <w:r w:rsidRPr="00752627">
        <w:rPr>
          <w:rFonts w:ascii="Arial Narrow" w:hAnsi="Arial Narrow" w:cs="Arial"/>
          <w:color w:val="000000"/>
        </w:rPr>
        <w:t>treinamentos na sede da Prefeitura Municip</w:t>
      </w:r>
      <w:r>
        <w:rPr>
          <w:rFonts w:ascii="Arial Narrow" w:hAnsi="Arial Narrow" w:cs="Arial"/>
          <w:color w:val="000000"/>
        </w:rPr>
        <w:t>al ou em local indicado por ela;</w:t>
      </w:r>
    </w:p>
    <w:p w:rsidR="002E2930" w:rsidRPr="00752627" w:rsidRDefault="002E2930" w:rsidP="002E2930">
      <w:pPr>
        <w:ind w:left="1440" w:right="-711"/>
        <w:jc w:val="both"/>
        <w:rPr>
          <w:rFonts w:ascii="Arial Narrow" w:hAnsi="Arial Narrow" w:cs="Arial"/>
          <w:color w:val="000000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TERCEIRA - DOS PREÇOS:</w:t>
      </w:r>
      <w:r w:rsidRPr="00DA585C">
        <w:rPr>
          <w:rFonts w:ascii="Arial Narrow" w:hAnsi="Arial Narrow" w:cs="Arial"/>
        </w:rPr>
        <w:t xml:space="preserve"> 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</w:rPr>
        <w:t xml:space="preserve">Pagará pela </w:t>
      </w:r>
      <w:r w:rsidRPr="00DA585C">
        <w:rPr>
          <w:rFonts w:ascii="Arial Narrow" w:hAnsi="Arial Narrow" w:cs="Arial"/>
          <w:color w:val="000000"/>
        </w:rPr>
        <w:t xml:space="preserve">execução dos serviços de locação e suporte técnico previsto na cláusula primeira, a CONTRATANTE pagará à CONTRATADA o valor mensal de </w:t>
      </w:r>
      <w:r w:rsidRPr="00D471A0">
        <w:rPr>
          <w:rFonts w:ascii="Arial Narrow" w:hAnsi="Arial Narrow" w:cs="Arial"/>
          <w:b/>
          <w:color w:val="000000"/>
        </w:rPr>
        <w:t xml:space="preserve">R$ </w:t>
      </w:r>
      <w:r>
        <w:rPr>
          <w:rFonts w:ascii="Arial Narrow" w:hAnsi="Arial Narrow" w:cs="Arial"/>
          <w:b/>
          <w:color w:val="000000"/>
        </w:rPr>
        <w:t>1.382,50</w:t>
      </w:r>
      <w:r>
        <w:rPr>
          <w:rFonts w:ascii="Arial Narrow" w:hAnsi="Arial Narrow" w:cs="Arial"/>
          <w:color w:val="000000"/>
        </w:rPr>
        <w:t xml:space="preserve"> (hum mil trezentos e oitenta e dois reais e cinquenta centavos), sendo </w:t>
      </w:r>
      <w:r w:rsidRPr="00DA585C">
        <w:rPr>
          <w:rFonts w:ascii="Arial Narrow" w:hAnsi="Arial Narrow" w:cs="Arial"/>
          <w:color w:val="000000"/>
        </w:rPr>
        <w:t>o valor total deste Contrato.</w:t>
      </w:r>
    </w:p>
    <w:p w:rsidR="002E2930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</w:rPr>
        <w:t xml:space="preserve">CLÁUSULA QUARTA - DO PAGAMENTO: </w:t>
      </w:r>
      <w:r w:rsidRPr="00DA585C">
        <w:rPr>
          <w:rFonts w:ascii="Arial Narrow" w:hAnsi="Arial Narrow" w:cs="Arial"/>
          <w:color w:val="000000"/>
        </w:rPr>
        <w:t xml:space="preserve">O Município efetuará o pagamento do(s) serviço(s), objeto deste contrato, em até o </w:t>
      </w:r>
      <w:r w:rsidRPr="00DA585C">
        <w:rPr>
          <w:rFonts w:ascii="Arial Narrow" w:hAnsi="Arial Narrow" w:cs="Arial"/>
          <w:b/>
          <w:color w:val="000000"/>
          <w:u w:val="single"/>
        </w:rPr>
        <w:t>10 (dez) do mês subsequente ao da prestação de serviço, mediante a apresentação da correspondente Nota Fiscal Eletrônica,</w:t>
      </w:r>
      <w:r w:rsidRPr="00DA585C">
        <w:rPr>
          <w:rFonts w:ascii="Arial Narrow" w:hAnsi="Arial Narrow" w:cs="Arial"/>
          <w:b/>
          <w:color w:val="000000"/>
        </w:rPr>
        <w:t xml:space="preserve"> </w:t>
      </w:r>
      <w:r w:rsidRPr="00DA585C">
        <w:rPr>
          <w:rFonts w:ascii="Arial Narrow" w:hAnsi="Arial Narrow" w:cs="Arial"/>
          <w:color w:val="000000"/>
        </w:rPr>
        <w:t xml:space="preserve">sendo </w:t>
      </w:r>
      <w:r w:rsidRPr="00DA585C">
        <w:rPr>
          <w:rFonts w:ascii="Arial Narrow" w:hAnsi="Arial Narrow" w:cs="Arial"/>
          <w:b/>
          <w:color w:val="000000"/>
          <w:u w:val="single"/>
        </w:rPr>
        <w:t>vedado</w:t>
      </w:r>
      <w:r w:rsidRPr="00DA585C">
        <w:rPr>
          <w:rFonts w:ascii="Arial Narrow" w:hAnsi="Arial Narrow" w:cs="Arial"/>
          <w:color w:val="000000"/>
        </w:rPr>
        <w:t xml:space="preserve"> o pagamento antecipado do contrato.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</w:p>
    <w:p w:rsidR="002E2930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 xml:space="preserve">CLÁUSULA QUINTA – DA DOTAÇÃO ORÇAMENTÁTIA: </w:t>
      </w:r>
      <w:r w:rsidRPr="00DA585C">
        <w:rPr>
          <w:rFonts w:ascii="Arial Narrow" w:hAnsi="Arial Narrow" w:cs="Arial"/>
        </w:rPr>
        <w:t xml:space="preserve">As despesas decorrentes com a execução do presente Contrato correm as contas de dotações do Orçamento Municipal, sendo elas: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96"/>
        <w:gridCol w:w="1981"/>
        <w:gridCol w:w="5433"/>
      </w:tblGrid>
      <w:tr w:rsidR="002E2930" w:rsidRPr="00DA585C" w:rsidTr="006E5F42">
        <w:tc>
          <w:tcPr>
            <w:tcW w:w="1250" w:type="dxa"/>
          </w:tcPr>
          <w:p w:rsidR="002E2930" w:rsidRPr="00DA585C" w:rsidRDefault="002E2930" w:rsidP="00AB1C28">
            <w:pPr>
              <w:jc w:val="center"/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PROJ.ATI</w:t>
            </w:r>
          </w:p>
        </w:tc>
        <w:tc>
          <w:tcPr>
            <w:tcW w:w="1396" w:type="dxa"/>
          </w:tcPr>
          <w:p w:rsidR="002E2930" w:rsidRPr="00DA585C" w:rsidRDefault="002E2930" w:rsidP="00AB1C28">
            <w:pPr>
              <w:jc w:val="center"/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DOTAÇAO</w:t>
            </w:r>
          </w:p>
        </w:tc>
        <w:tc>
          <w:tcPr>
            <w:tcW w:w="1981" w:type="dxa"/>
          </w:tcPr>
          <w:p w:rsidR="002E2930" w:rsidRPr="00DA585C" w:rsidRDefault="002E2930" w:rsidP="00AB1C28">
            <w:pPr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DESPESA</w:t>
            </w:r>
          </w:p>
        </w:tc>
        <w:tc>
          <w:tcPr>
            <w:tcW w:w="5433" w:type="dxa"/>
          </w:tcPr>
          <w:p w:rsidR="002E2930" w:rsidRPr="00DA585C" w:rsidRDefault="002E2930" w:rsidP="00AB1C28">
            <w:pPr>
              <w:jc w:val="both"/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FINALIDADE</w:t>
            </w:r>
          </w:p>
        </w:tc>
      </w:tr>
      <w:tr w:rsidR="002E2930" w:rsidRPr="00DA585C" w:rsidTr="006E5F42">
        <w:tc>
          <w:tcPr>
            <w:tcW w:w="1250" w:type="dxa"/>
          </w:tcPr>
          <w:p w:rsidR="002E2930" w:rsidRPr="00DA585C" w:rsidRDefault="006E5F42" w:rsidP="00AB1C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2,001</w:t>
            </w:r>
          </w:p>
        </w:tc>
        <w:tc>
          <w:tcPr>
            <w:tcW w:w="1396" w:type="dxa"/>
          </w:tcPr>
          <w:p w:rsidR="002E2930" w:rsidRPr="00DA585C" w:rsidRDefault="006E5F42" w:rsidP="00AB1C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981" w:type="dxa"/>
          </w:tcPr>
          <w:p w:rsidR="002E2930" w:rsidRPr="00DA585C" w:rsidRDefault="002E2930" w:rsidP="00AB1C28">
            <w:pPr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33.90.39.00.00.000</w:t>
            </w:r>
          </w:p>
        </w:tc>
        <w:tc>
          <w:tcPr>
            <w:tcW w:w="5433" w:type="dxa"/>
          </w:tcPr>
          <w:p w:rsidR="002E2930" w:rsidRPr="00DA585C" w:rsidRDefault="002E2930" w:rsidP="00AB1C28">
            <w:pPr>
              <w:jc w:val="both"/>
              <w:rPr>
                <w:rFonts w:ascii="Arial Narrow" w:hAnsi="Arial Narrow" w:cs="Arial"/>
              </w:rPr>
            </w:pPr>
            <w:r w:rsidRPr="00DA585C">
              <w:rPr>
                <w:rFonts w:ascii="Arial Narrow" w:hAnsi="Arial Narrow" w:cs="Arial"/>
              </w:rPr>
              <w:t>OUTROS SERVIÇOS DE TERCEIROS-PESSOA JURIDICA</w:t>
            </w:r>
          </w:p>
        </w:tc>
      </w:tr>
    </w:tbl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  <w:b/>
        </w:rPr>
      </w:pPr>
      <w:r w:rsidRPr="00DA585C">
        <w:rPr>
          <w:rFonts w:ascii="Arial Narrow" w:hAnsi="Arial Narrow" w:cs="Arial"/>
          <w:b/>
        </w:rPr>
        <w:t>CLAUSULA SEXTA- DA PRESTAÇÃO DO SERVIÇO:</w:t>
      </w:r>
    </w:p>
    <w:p w:rsidR="002E2930" w:rsidRPr="00DA585C" w:rsidRDefault="002E2930" w:rsidP="002E2930">
      <w:pPr>
        <w:numPr>
          <w:ilvl w:val="1"/>
          <w:numId w:val="4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b/>
        </w:rPr>
        <w:t xml:space="preserve"> </w:t>
      </w:r>
      <w:r w:rsidRPr="00DA585C">
        <w:rPr>
          <w:rFonts w:ascii="Arial Narrow" w:hAnsi="Arial Narrow" w:cs="Arial"/>
          <w:snapToGrid w:val="0"/>
          <w:color w:val="000000"/>
        </w:rPr>
        <w:t>Os serviços que serão prestados deverão ser os mesmos indicado na proposta apresentada pela licitante vencedora sob pena de aplicação das penalidades previstas.</w:t>
      </w:r>
    </w:p>
    <w:p w:rsidR="002E2930" w:rsidRDefault="002E2930" w:rsidP="002E2930">
      <w:pPr>
        <w:numPr>
          <w:ilvl w:val="1"/>
          <w:numId w:val="4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 xml:space="preserve">Caso for verificada desconformidade nos itens pactuados, o licitante vencedor deverá promover as correções necessárias no prazo máximo de 05 (cinco) dias, não renováveis, sujeitando –se as penalidades previstas nesse edital, podendo a Administração rescindir o contrato nos termos do art.58, inc. II, artigos 77 a 79 e art.87, todos da Lei 8666/93, com convocação do licitante remanescente na ordem de classificação ou ainda revogar a licitação de acordo com disposições da Lei 8.666/93 e Lei 10.520/2002. </w:t>
      </w:r>
    </w:p>
    <w:p w:rsidR="002E2930" w:rsidRPr="00DA585C" w:rsidRDefault="002E2930" w:rsidP="002E2930">
      <w:pPr>
        <w:ind w:left="801" w:right="-711"/>
        <w:jc w:val="both"/>
        <w:rPr>
          <w:rFonts w:ascii="Arial Narrow" w:hAnsi="Arial Narrow" w:cs="Arial"/>
          <w:snapToGrid w:val="0"/>
          <w:color w:val="000000"/>
        </w:rPr>
      </w:pPr>
    </w:p>
    <w:p w:rsidR="002E2930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</w:rPr>
        <w:t>CLÁUSULA SETIMA - DO REAJUSTE:</w:t>
      </w:r>
      <w:r w:rsidRPr="00DA585C">
        <w:rPr>
          <w:rFonts w:ascii="Arial Narrow" w:hAnsi="Arial Narrow" w:cs="Arial"/>
        </w:rPr>
        <w:t xml:space="preserve"> </w:t>
      </w:r>
      <w:r w:rsidRPr="00DA585C">
        <w:rPr>
          <w:rFonts w:ascii="Arial Narrow" w:hAnsi="Arial Narrow" w:cs="Arial"/>
          <w:color w:val="000000"/>
        </w:rPr>
        <w:t xml:space="preserve">Os preços serão reajustados anualmente, através de aditivo contratual, com base no </w:t>
      </w:r>
      <w:r>
        <w:rPr>
          <w:rFonts w:ascii="Arial Narrow" w:hAnsi="Arial Narrow" w:cs="Arial"/>
          <w:color w:val="000000"/>
        </w:rPr>
        <w:t>IGPM</w:t>
      </w:r>
      <w:r w:rsidRPr="00DA585C">
        <w:rPr>
          <w:rFonts w:ascii="Arial Narrow" w:hAnsi="Arial Narrow" w:cs="Arial"/>
          <w:color w:val="000000"/>
        </w:rPr>
        <w:t xml:space="preserve"> acumulado no período</w:t>
      </w:r>
      <w:r>
        <w:rPr>
          <w:rFonts w:ascii="Arial Narrow" w:hAnsi="Arial Narrow" w:cs="Arial"/>
          <w:color w:val="000000"/>
        </w:rPr>
        <w:t>, ou outro que venha a substituí-lo</w:t>
      </w:r>
      <w:r w:rsidRPr="00DA585C">
        <w:rPr>
          <w:rFonts w:ascii="Arial Narrow" w:hAnsi="Arial Narrow" w:cs="Arial"/>
          <w:color w:val="000000"/>
        </w:rPr>
        <w:t>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</w:rPr>
        <w:t>CLÁUSULA OITAVA - DO PRAZO DE VIGÊNCIA:</w:t>
      </w:r>
      <w:r w:rsidRPr="00DA585C">
        <w:rPr>
          <w:rFonts w:ascii="Arial Narrow" w:hAnsi="Arial Narrow" w:cs="Arial"/>
        </w:rPr>
        <w:t xml:space="preserve"> O presente Contrato terá vigência de 12 meses, </w:t>
      </w:r>
      <w:r>
        <w:rPr>
          <w:rFonts w:ascii="Arial Narrow" w:hAnsi="Arial Narrow" w:cs="Arial"/>
        </w:rPr>
        <w:t xml:space="preserve">a contar da data da assinatura, </w:t>
      </w:r>
      <w:r w:rsidRPr="00DA585C">
        <w:rPr>
          <w:rFonts w:ascii="Arial Narrow" w:hAnsi="Arial Narrow" w:cs="Arial"/>
          <w:color w:val="000000"/>
        </w:rPr>
        <w:t xml:space="preserve">podendo ser prorrogado através de termo aditivo por iguais períodos até o máximo de </w:t>
      </w:r>
      <w:r>
        <w:rPr>
          <w:rFonts w:ascii="Arial Narrow" w:hAnsi="Arial Narrow" w:cs="Arial"/>
          <w:color w:val="000000"/>
        </w:rPr>
        <w:t>60</w:t>
      </w:r>
      <w:r w:rsidRPr="00DA585C">
        <w:rPr>
          <w:rFonts w:ascii="Arial Narrow" w:hAnsi="Arial Narrow" w:cs="Arial"/>
          <w:color w:val="000000"/>
        </w:rPr>
        <w:t xml:space="preserve"> (</w:t>
      </w:r>
      <w:r>
        <w:rPr>
          <w:rFonts w:ascii="Arial Narrow" w:hAnsi="Arial Narrow" w:cs="Arial"/>
          <w:color w:val="000000"/>
        </w:rPr>
        <w:t>sessenta</w:t>
      </w:r>
      <w:r w:rsidRPr="00DA585C">
        <w:rPr>
          <w:rFonts w:ascii="Arial Narrow" w:hAnsi="Arial Narrow" w:cs="Arial"/>
          <w:color w:val="000000"/>
        </w:rPr>
        <w:t>) meses.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NONA – MANUTENÇÃO DAS CONDIÇÕES EXIGIDAS NO EDITAL:</w:t>
      </w:r>
      <w:r w:rsidRPr="00DA585C">
        <w:rPr>
          <w:rFonts w:ascii="Arial Narrow" w:hAnsi="Arial Narrow" w:cs="Arial"/>
        </w:rPr>
        <w:t xml:space="preserve"> É obrigação da Contratada de manter durante o período de vigência do presente documento, compatibilidade das obrigações assumidas, e todas as condições de habilitação e qualificação exigidas na licitação. </w:t>
      </w:r>
      <w:r w:rsidRPr="00DA585C">
        <w:rPr>
          <w:rFonts w:ascii="Arial Narrow" w:hAnsi="Arial Narrow" w:cs="Arial"/>
          <w:color w:val="000000"/>
        </w:rPr>
        <w:t>De acordo com as características do ANEXO I:</w:t>
      </w:r>
    </w:p>
    <w:p w:rsidR="002E2930" w:rsidRPr="00DA585C" w:rsidRDefault="002E2930" w:rsidP="002E2930">
      <w:pPr>
        <w:pStyle w:val="Textopadro"/>
        <w:suppressAutoHyphens/>
        <w:spacing w:before="120"/>
        <w:ind w:right="-711" w:firstLine="902"/>
        <w:jc w:val="both"/>
        <w:rPr>
          <w:rFonts w:ascii="Arial Narrow" w:hAnsi="Arial Narrow" w:cs="Arial"/>
          <w:color w:val="000000"/>
          <w:lang w:val="pt-BR"/>
        </w:rPr>
      </w:pPr>
      <w:r w:rsidRPr="00DA585C">
        <w:rPr>
          <w:rFonts w:ascii="Arial Narrow" w:hAnsi="Arial Narrow" w:cs="Arial"/>
          <w:color w:val="000000"/>
          <w:lang w:val="pt-BR"/>
        </w:rPr>
        <w:t>a) Corrigir eventuais falhas do sistema, desde que originados por erro ou defeito de funcionamento dos mesmos.</w:t>
      </w:r>
    </w:p>
    <w:p w:rsidR="002E2930" w:rsidRPr="00DA585C" w:rsidRDefault="002E2930" w:rsidP="002E2930">
      <w:pPr>
        <w:widowControl w:val="0"/>
        <w:suppressAutoHyphens/>
        <w:spacing w:before="120"/>
        <w:ind w:right="-711" w:firstLine="902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lastRenderedPageBreak/>
        <w:t>b) Alterações de sistemas em função de mudanças legais nos casos da moeda, alteração de legislação federal, estadual e municipal, desde que tais mudanças não influam na estrutura básica dos sistemas.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DÉCIMA - DAS PENALIDADES:</w:t>
      </w:r>
      <w:r w:rsidRPr="00DA585C">
        <w:rPr>
          <w:rFonts w:ascii="Arial Narrow" w:hAnsi="Arial Narrow" w:cs="Arial"/>
        </w:rPr>
        <w:t xml:space="preserve"> A Contratada, não cumprindo as obrigações assumidas neste documento ou os preceitos legais, sofrerá as seguintes penalidades: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  <w:color w:val="000000"/>
        </w:rPr>
        <w:t xml:space="preserve">Executar o contrato com irregularidades, passíveis de correção durante a execução e sem prejuízo ao resultado: </w:t>
      </w:r>
      <w:r w:rsidRPr="00DA585C">
        <w:rPr>
          <w:rFonts w:ascii="Arial Narrow" w:hAnsi="Arial Narrow" w:cs="Arial"/>
          <w:color w:val="000000"/>
        </w:rPr>
        <w:t>advertência;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  <w:color w:val="000000"/>
        </w:rPr>
        <w:t xml:space="preserve">Executar o contrato com atraso injustificado, até o limite de 03(três) dias, após os quais será considerado como inexecução contratual: </w:t>
      </w:r>
      <w:r w:rsidRPr="00DA585C">
        <w:rPr>
          <w:rFonts w:ascii="Arial Narrow" w:hAnsi="Arial Narrow" w:cs="Arial"/>
          <w:color w:val="000000"/>
        </w:rPr>
        <w:t>multa diária de 0,5% sobre o valor atualizado do contrato;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  <w:color w:val="000000"/>
        </w:rPr>
        <w:t xml:space="preserve">Inexecução parcial do contrato: </w:t>
      </w:r>
      <w:r w:rsidRPr="00DA585C">
        <w:rPr>
          <w:rFonts w:ascii="Arial Narrow" w:hAnsi="Arial Narrow" w:cs="Arial"/>
          <w:color w:val="000000"/>
        </w:rPr>
        <w:t>suspensão do direito de licitar e contratar com a Administração pelo prazo de 3 anos e multa de 8% sobre o valor correspondente ao montante não adimplido do contrato;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  <w:color w:val="000000"/>
        </w:rPr>
        <w:t xml:space="preserve">Inexecução total do contrato: </w:t>
      </w:r>
      <w:r w:rsidRPr="00DA585C">
        <w:rPr>
          <w:rFonts w:ascii="Arial Narrow" w:hAnsi="Arial Narrow" w:cs="Arial"/>
          <w:color w:val="000000"/>
        </w:rPr>
        <w:t>suspensão do direito de licitar e contratar com a Administração pelo prazo de 5 anos e multa de 10% sobre o valor atualizado do contrato;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b/>
          <w:color w:val="000000"/>
        </w:rPr>
        <w:t xml:space="preserve">Causar prejuízo material resultante diretamente de execução contratual: </w:t>
      </w:r>
      <w:r w:rsidRPr="00DA585C">
        <w:rPr>
          <w:rFonts w:ascii="Arial Narrow" w:hAnsi="Arial Narrow" w:cs="Arial"/>
          <w:color w:val="000000"/>
        </w:rPr>
        <w:t>declaração de inidoneidade cumulada com a suspensão do direito de licitar e contratar com a Administração Pública pelo prazo de 5 anos e multa de 10 % sobre o valor atualizado do contrato.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 xml:space="preserve">As penalidades serão </w:t>
      </w:r>
      <w:r w:rsidRPr="00DA585C">
        <w:rPr>
          <w:rFonts w:ascii="Arial Narrow" w:hAnsi="Arial Narrow" w:cs="Arial"/>
          <w:b/>
          <w:color w:val="000000"/>
        </w:rPr>
        <w:t>registradas no cadastro da contratada</w:t>
      </w:r>
      <w:r w:rsidRPr="00DA585C">
        <w:rPr>
          <w:rFonts w:ascii="Arial Narrow" w:hAnsi="Arial Narrow" w:cs="Arial"/>
          <w:color w:val="000000"/>
        </w:rPr>
        <w:t>.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  <w:color w:val="000000"/>
        </w:rPr>
        <w:t>Nenhum pagamento será efetuado pela Administração enquanto pendente de liquidação qualquer obrigação financeira que for imposta ao fornecedor em virtude de penalidade ou inadimplência contratual;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</w:rPr>
        <w:t xml:space="preserve">A aplicação das sanções previstas neste edital </w:t>
      </w:r>
      <w:r w:rsidRPr="00DA585C">
        <w:rPr>
          <w:rFonts w:ascii="Arial Narrow" w:hAnsi="Arial Narrow" w:cs="Arial"/>
          <w:b/>
        </w:rPr>
        <w:t>não exclui a possibilidade</w:t>
      </w:r>
      <w:r w:rsidRPr="00DA585C">
        <w:rPr>
          <w:rFonts w:ascii="Arial Narrow" w:hAnsi="Arial Narrow" w:cs="Arial"/>
        </w:rPr>
        <w:t xml:space="preserve"> da aplicação de outras, previstas na Lei Federal n° 10.520/02 e na Lei Federal n° 8.666/93, inclusive a responsabilização da licitante vencedora por eventuais perdas e danos causados à Administração. 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</w:rPr>
        <w:t>A multa deverá ser recolhida à Administração da Prefeitura Municipal de Redentora no prazo máximo de 10 (dez) dias corridos contados da data de recebimento da notificação.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</w:rPr>
        <w:t xml:space="preserve">O valor da multa poderá ser compensado nos créditos porventura havidos junto a Administração Municipal. </w:t>
      </w:r>
    </w:p>
    <w:p w:rsidR="002E2930" w:rsidRPr="00DA585C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  <w:color w:val="000000"/>
        </w:rPr>
      </w:pPr>
      <w:r w:rsidRPr="00DA585C">
        <w:rPr>
          <w:rFonts w:ascii="Arial Narrow" w:hAnsi="Arial Narrow" w:cs="Arial"/>
        </w:rPr>
        <w:t xml:space="preserve">As sanções aqui previstas são independentes entre si podendo ser aplicadas isoladas ou cumulativamente, sem prejuízo de outras medidas cabíveis. </w:t>
      </w:r>
    </w:p>
    <w:p w:rsidR="002E2930" w:rsidRDefault="002E2930" w:rsidP="002E2930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 xml:space="preserve">Em qualquer hipótese e aplicação de sanções será assegurado à licitante vencedora o contraditório e a ampla defesa. </w:t>
      </w:r>
    </w:p>
    <w:p w:rsidR="006E5F42" w:rsidRPr="00DA585C" w:rsidRDefault="006E5F42" w:rsidP="006E5F42">
      <w:pPr>
        <w:spacing w:after="0" w:line="240" w:lineRule="auto"/>
        <w:ind w:left="720" w:right="-711"/>
        <w:jc w:val="both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DÉCIMA PRIMEIRA– DAS MODIFICAÇÕES:</w:t>
      </w:r>
      <w:r w:rsidRPr="00DA585C">
        <w:rPr>
          <w:rFonts w:ascii="Arial Narrow" w:hAnsi="Arial Narrow" w:cs="Arial"/>
        </w:rPr>
        <w:t xml:space="preserve"> Nenhuma modificação poderá ser introduzida no presente contrato, sem o consentimento prévio, do município, mediante acordo escrito, obedecendo aos limites legais.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DÉCIMA SEGUNDA – DA RESCISÃO CONTRATUAL:</w:t>
      </w:r>
      <w:r w:rsidRPr="00DA585C">
        <w:rPr>
          <w:rFonts w:ascii="Arial Narrow" w:hAnsi="Arial Narrow" w:cs="Arial"/>
        </w:rPr>
        <w:t xml:space="preserve"> </w:t>
      </w:r>
    </w:p>
    <w:p w:rsidR="002E2930" w:rsidRPr="00DA585C" w:rsidRDefault="002E2930" w:rsidP="002E2930">
      <w:pPr>
        <w:numPr>
          <w:ilvl w:val="0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>Os casos de alteração ou rescisão contratual são as constantes neste contrato sem prejuízo do disposto na Lei Federal nº. 8.666/93 consolidada.</w:t>
      </w:r>
    </w:p>
    <w:p w:rsidR="002E2930" w:rsidRPr="00DA585C" w:rsidRDefault="002E2930" w:rsidP="002E2930">
      <w:pPr>
        <w:numPr>
          <w:ilvl w:val="0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 xml:space="preserve">O presente Contrato poderá ser rescindido por </w:t>
      </w:r>
      <w:r w:rsidRPr="00DA585C">
        <w:rPr>
          <w:rFonts w:ascii="Arial Narrow" w:hAnsi="Arial Narrow" w:cs="Arial"/>
          <w:b/>
        </w:rPr>
        <w:t>mútuo acordo</w:t>
      </w:r>
      <w:r w:rsidRPr="00DA585C">
        <w:rPr>
          <w:rFonts w:ascii="Arial Narrow" w:hAnsi="Arial Narrow" w:cs="Arial"/>
        </w:rPr>
        <w:t xml:space="preserve"> ou conveniência administrativa, recebendo a Contratada somente os produtos já fornecidos, não lhes sendo devido qualquer outro valor a título de indenização ou a qualquer outro título presente ou futuramente, sob qualquer alegação ou fundamento;</w:t>
      </w:r>
    </w:p>
    <w:p w:rsidR="002E2930" w:rsidRPr="00DA585C" w:rsidRDefault="002E2930" w:rsidP="002E2930">
      <w:pPr>
        <w:numPr>
          <w:ilvl w:val="0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>O Contrato será rescindido de pleno direito, independente de notificação ou interpelação judicial ou extrajudicial, sem qualquer espécie de indenização a Contratada, nos casos de: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>Falência ou liquidação da Contratada;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>Incorporação, fusão ou cisão da Contratada que venha a prejudicar a execução do contrato;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>Transferência a outrem, no todo ou em parte das obrigações decorrentes do Contrato sem a autorização do Município;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lastRenderedPageBreak/>
        <w:t>Manifesta irresponsabilidade por parte da Contratada de cumprir com as obrigações assumidas;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>Procedimentos irregulares da Contratada, que venha causar transtornos ou prejuízos para o Município ou terceiros;</w:t>
      </w:r>
    </w:p>
    <w:p w:rsidR="002E2930" w:rsidRPr="00DA585C" w:rsidRDefault="002E2930" w:rsidP="002E2930">
      <w:pPr>
        <w:numPr>
          <w:ilvl w:val="1"/>
          <w:numId w:val="3"/>
        </w:numPr>
        <w:spacing w:after="0" w:line="240" w:lineRule="auto"/>
        <w:ind w:right="-711"/>
        <w:jc w:val="both"/>
        <w:rPr>
          <w:rFonts w:ascii="Arial Narrow" w:hAnsi="Arial Narrow" w:cs="Arial"/>
          <w:snapToGrid w:val="0"/>
          <w:color w:val="000000"/>
        </w:rPr>
      </w:pPr>
      <w:r w:rsidRPr="00DA585C">
        <w:rPr>
          <w:rFonts w:ascii="Arial Narrow" w:hAnsi="Arial Narrow" w:cs="Arial"/>
          <w:snapToGrid w:val="0"/>
          <w:color w:val="000000"/>
        </w:rPr>
        <w:t xml:space="preserve">A rescisão do Contrato unilateralmente pelo Município por culpa do contratado, acarretará as penalidades previstas na cláusula oitava. 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>CLÁUSULA DÉCIMA TERCEIRA –DAS DISPOSIÇÕES GERAIS:</w:t>
      </w:r>
      <w:r w:rsidRPr="00DA585C">
        <w:rPr>
          <w:rFonts w:ascii="Arial Narrow" w:hAnsi="Arial Narrow" w:cs="Arial"/>
        </w:rPr>
        <w:t xml:space="preserve"> As demais cláusulas serão tratadas de acordo ao estabelecido na Lei Federal nº. 8.666/93.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  <w:b/>
        </w:rPr>
        <w:t xml:space="preserve">CLÁUSULA DÉCIMA QUARTA – DO FORO: </w:t>
      </w:r>
      <w:r w:rsidRPr="00DA585C">
        <w:rPr>
          <w:rFonts w:ascii="Arial Narrow" w:hAnsi="Arial Narrow" w:cs="Arial"/>
        </w:rPr>
        <w:t xml:space="preserve">Para dirimir quaisquer questões, decorrente da execução do presente Contrata que não possam ser dirimidas pela intermediação administrativa, fica eleito o Foro da Comarca de Coronel </w:t>
      </w:r>
      <w:proofErr w:type="spellStart"/>
      <w:r w:rsidRPr="00DA585C">
        <w:rPr>
          <w:rFonts w:ascii="Arial Narrow" w:hAnsi="Arial Narrow" w:cs="Arial"/>
        </w:rPr>
        <w:t>Bicaco</w:t>
      </w:r>
      <w:proofErr w:type="spellEnd"/>
      <w:r w:rsidRPr="00DA585C">
        <w:rPr>
          <w:rFonts w:ascii="Arial Narrow" w:hAnsi="Arial Narrow" w:cs="Arial"/>
        </w:rPr>
        <w:t xml:space="preserve"> - RS, com expressa renúncia a qualquer outro, por mais privilegiado que se apresente.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>E por estarem desta forma justos e Contratados, firmam o presente com 02 (duas) testemunhas, em 03 (três) vias de igual teor e forma, sem emendas e rasuras, para que produza seus jurídicos e legais efeitos.</w:t>
      </w: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Default="002E2930" w:rsidP="002E2930">
      <w:pPr>
        <w:ind w:right="-711"/>
        <w:jc w:val="center"/>
        <w:rPr>
          <w:rFonts w:ascii="Arial Narrow" w:hAnsi="Arial Narrow" w:cs="Arial"/>
        </w:rPr>
      </w:pPr>
      <w:r w:rsidRPr="00DA585C">
        <w:rPr>
          <w:rFonts w:ascii="Arial Narrow" w:hAnsi="Arial Narrow" w:cs="Arial"/>
        </w:rPr>
        <w:t xml:space="preserve">Prefeitura Municipal de Redentora- RS, </w:t>
      </w:r>
      <w:r>
        <w:rPr>
          <w:rFonts w:ascii="Arial Narrow" w:hAnsi="Arial Narrow" w:cs="Arial"/>
        </w:rPr>
        <w:t>06 de julho de 2018.</w:t>
      </w:r>
    </w:p>
    <w:p w:rsidR="002E2930" w:rsidRDefault="002E2930" w:rsidP="002E2930">
      <w:pPr>
        <w:ind w:right="-711"/>
        <w:jc w:val="center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Default="006E5F42" w:rsidP="002E2930">
      <w:pPr>
        <w:ind w:right="-711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VANDERLEI DA ROSA</w:t>
      </w:r>
    </w:p>
    <w:p w:rsidR="002E2930" w:rsidRDefault="006E5F42" w:rsidP="006E5F42">
      <w:pPr>
        <w:ind w:right="-711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Vereador Presidente </w:t>
      </w:r>
    </w:p>
    <w:p w:rsidR="006E5F42" w:rsidRPr="004544E9" w:rsidRDefault="006E5F42" w:rsidP="006E5F42">
      <w:pPr>
        <w:ind w:right="-711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CONTRATANTE</w:t>
      </w:r>
    </w:p>
    <w:p w:rsidR="002E2930" w:rsidRDefault="002E2930" w:rsidP="002E2930">
      <w:pPr>
        <w:ind w:right="-711"/>
        <w:jc w:val="right"/>
        <w:rPr>
          <w:rFonts w:ascii="Arial Narrow" w:hAnsi="Arial Narrow" w:cs="Arial"/>
        </w:rPr>
      </w:pPr>
    </w:p>
    <w:p w:rsidR="002E2930" w:rsidRPr="00DA585C" w:rsidRDefault="002E2930" w:rsidP="002E2930">
      <w:pPr>
        <w:ind w:right="-711"/>
        <w:jc w:val="right"/>
        <w:rPr>
          <w:rFonts w:ascii="Arial Narrow" w:hAnsi="Arial Narrow" w:cs="Arial"/>
        </w:rPr>
      </w:pPr>
    </w:p>
    <w:p w:rsidR="002E2930" w:rsidRPr="004544E9" w:rsidRDefault="002E2930" w:rsidP="002E2930">
      <w:pPr>
        <w:ind w:right="-71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</w:t>
      </w:r>
      <w:r w:rsidR="006E5F42">
        <w:rPr>
          <w:rFonts w:ascii="Arial Narrow" w:hAnsi="Arial Narrow" w:cs="Arial"/>
        </w:rPr>
        <w:t xml:space="preserve">               </w:t>
      </w:r>
      <w:r>
        <w:rPr>
          <w:rFonts w:ascii="Arial Narrow" w:hAnsi="Arial Narrow" w:cs="Arial"/>
        </w:rPr>
        <w:t xml:space="preserve">    </w:t>
      </w:r>
      <w:r w:rsidR="006E5F42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       </w:t>
      </w:r>
      <w:r w:rsidRPr="004544E9">
        <w:rPr>
          <w:rFonts w:ascii="Arial Narrow" w:hAnsi="Arial Narrow" w:cs="Arial"/>
          <w:b/>
        </w:rPr>
        <w:t xml:space="preserve">Empresa: </w:t>
      </w:r>
      <w:proofErr w:type="spellStart"/>
      <w:r w:rsidRPr="004544E9">
        <w:rPr>
          <w:rFonts w:ascii="Arial Narrow" w:hAnsi="Arial Narrow" w:cs="Arial"/>
          <w:b/>
        </w:rPr>
        <w:t>Abase</w:t>
      </w:r>
      <w:proofErr w:type="spellEnd"/>
      <w:r w:rsidRPr="004544E9">
        <w:rPr>
          <w:rFonts w:ascii="Arial Narrow" w:hAnsi="Arial Narrow" w:cs="Arial"/>
          <w:b/>
        </w:rPr>
        <w:t xml:space="preserve"> Sistemas e Soluções LTDA</w:t>
      </w:r>
    </w:p>
    <w:p w:rsidR="002E2930" w:rsidRPr="004544E9" w:rsidRDefault="002E2930" w:rsidP="002E2930">
      <w:pPr>
        <w:tabs>
          <w:tab w:val="left" w:pos="6210"/>
        </w:tabs>
        <w:ind w:right="-711"/>
        <w:jc w:val="both"/>
        <w:rPr>
          <w:rFonts w:ascii="Arial Narrow" w:hAnsi="Arial Narrow" w:cs="Arial"/>
          <w:b/>
        </w:rPr>
      </w:pPr>
      <w:r w:rsidRPr="004544E9">
        <w:rPr>
          <w:rFonts w:ascii="Arial Narrow" w:hAnsi="Arial Narrow" w:cs="Arial"/>
          <w:b/>
        </w:rPr>
        <w:tab/>
        <w:t xml:space="preserve">                        </w:t>
      </w:r>
      <w:r w:rsidR="006E5F42">
        <w:rPr>
          <w:rFonts w:ascii="Arial Narrow" w:hAnsi="Arial Narrow" w:cs="Arial"/>
          <w:b/>
        </w:rPr>
        <w:t xml:space="preserve">        </w:t>
      </w:r>
      <w:r w:rsidRPr="004544E9">
        <w:rPr>
          <w:rFonts w:ascii="Arial Narrow" w:hAnsi="Arial Narrow" w:cs="Arial"/>
          <w:b/>
        </w:rPr>
        <w:t xml:space="preserve"> CNPJ: 93.088.649/0001-97</w:t>
      </w:r>
    </w:p>
    <w:p w:rsidR="002E2930" w:rsidRPr="006E5F42" w:rsidRDefault="002E2930" w:rsidP="002E2930">
      <w:pPr>
        <w:ind w:right="-71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</w:t>
      </w:r>
      <w:r w:rsidR="006E5F42">
        <w:rPr>
          <w:rFonts w:ascii="Arial Narrow" w:hAnsi="Arial Narrow" w:cs="Arial"/>
        </w:rPr>
        <w:t xml:space="preserve">                </w:t>
      </w:r>
      <w:r>
        <w:rPr>
          <w:rFonts w:ascii="Arial Narrow" w:hAnsi="Arial Narrow" w:cs="Arial"/>
        </w:rPr>
        <w:t xml:space="preserve"> </w:t>
      </w:r>
      <w:r w:rsidRPr="004544E9">
        <w:rPr>
          <w:rFonts w:ascii="Arial Narrow" w:hAnsi="Arial Narrow" w:cs="Arial"/>
          <w:b/>
        </w:rPr>
        <w:t>Contratado</w:t>
      </w:r>
    </w:p>
    <w:p w:rsidR="002E2930" w:rsidRDefault="002E2930" w:rsidP="002E2930">
      <w:pPr>
        <w:ind w:right="-711"/>
        <w:jc w:val="both"/>
        <w:rPr>
          <w:rFonts w:ascii="Arial Narrow" w:hAnsi="Arial Narrow" w:cs="Arial"/>
        </w:rPr>
      </w:pPr>
    </w:p>
    <w:p w:rsidR="002E2930" w:rsidRPr="000C3C5E" w:rsidRDefault="002E2930" w:rsidP="002E2930">
      <w:pPr>
        <w:ind w:right="-711"/>
        <w:jc w:val="both"/>
        <w:rPr>
          <w:rFonts w:ascii="Arial Narrow" w:hAnsi="Arial Narrow" w:cs="Arial"/>
          <w:b/>
        </w:rPr>
      </w:pPr>
      <w:r w:rsidRPr="000C3C5E">
        <w:rPr>
          <w:rFonts w:ascii="Arial Narrow" w:hAnsi="Arial Narrow" w:cs="Arial"/>
          <w:b/>
        </w:rPr>
        <w:t xml:space="preserve">Testemunhas: </w:t>
      </w:r>
    </w:p>
    <w:p w:rsidR="002E2930" w:rsidRPr="000C3C5E" w:rsidRDefault="002E2930" w:rsidP="002E2930">
      <w:pPr>
        <w:ind w:right="-711"/>
        <w:jc w:val="both"/>
        <w:rPr>
          <w:rFonts w:ascii="Arial Narrow" w:hAnsi="Arial Narrow" w:cs="Arial"/>
          <w:b/>
        </w:rPr>
      </w:pPr>
      <w:r w:rsidRPr="000C3C5E">
        <w:rPr>
          <w:rFonts w:ascii="Arial Narrow" w:hAnsi="Arial Narrow" w:cs="Arial"/>
          <w:b/>
        </w:rPr>
        <w:t>1...............................................................</w:t>
      </w:r>
    </w:p>
    <w:p w:rsidR="002E2930" w:rsidRPr="000C3C5E" w:rsidRDefault="002E2930" w:rsidP="002E2930">
      <w:pPr>
        <w:ind w:right="-711"/>
        <w:jc w:val="both"/>
        <w:rPr>
          <w:rFonts w:ascii="Arial Narrow" w:hAnsi="Arial Narrow" w:cs="Arial"/>
          <w:b/>
        </w:rPr>
      </w:pPr>
    </w:p>
    <w:p w:rsidR="002E2930" w:rsidRPr="006E5F42" w:rsidRDefault="002E2930" w:rsidP="006E5F42">
      <w:pPr>
        <w:ind w:right="-711"/>
        <w:jc w:val="both"/>
        <w:rPr>
          <w:rFonts w:ascii="Arial Narrow" w:hAnsi="Arial Narrow" w:cs="Arial"/>
          <w:b/>
        </w:rPr>
      </w:pPr>
      <w:r w:rsidRPr="000C3C5E">
        <w:rPr>
          <w:rFonts w:ascii="Arial Narrow" w:hAnsi="Arial Narrow" w:cs="Arial"/>
          <w:b/>
        </w:rPr>
        <w:t>2................................................................</w:t>
      </w:r>
    </w:p>
    <w:p w:rsidR="008D487A" w:rsidRDefault="008D487A"/>
    <w:sectPr w:rsidR="008D487A" w:rsidSect="00D70995">
      <w:headerReference w:type="default" r:id="rId8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17" w:rsidRDefault="00B85C17" w:rsidP="002E2930">
      <w:pPr>
        <w:spacing w:after="0" w:line="240" w:lineRule="auto"/>
      </w:pPr>
      <w:r>
        <w:separator/>
      </w:r>
    </w:p>
  </w:endnote>
  <w:endnote w:type="continuationSeparator" w:id="0">
    <w:p w:rsidR="00B85C17" w:rsidRDefault="00B85C17" w:rsidP="002E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17" w:rsidRDefault="00B85C17" w:rsidP="002E2930">
      <w:pPr>
        <w:spacing w:after="0" w:line="240" w:lineRule="auto"/>
      </w:pPr>
      <w:r>
        <w:separator/>
      </w:r>
    </w:p>
  </w:footnote>
  <w:footnote w:type="continuationSeparator" w:id="0">
    <w:p w:rsidR="00B85C17" w:rsidRDefault="00B85C17" w:rsidP="002E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EB" w:rsidRDefault="006F3C9E" w:rsidP="004152EB">
    <w:pPr>
      <w:jc w:val="center"/>
    </w:pPr>
    <w:r>
      <w:rPr>
        <w:noProof/>
        <w:lang w:eastAsia="pt-BR"/>
      </w:rPr>
      <w:drawing>
        <wp:inline distT="0" distB="0" distL="0" distR="0" wp14:anchorId="78A7992B" wp14:editId="50AC06AC">
          <wp:extent cx="819150" cy="809625"/>
          <wp:effectExtent l="0" t="0" r="0" b="9525"/>
          <wp:docPr id="6" name="Imagem 6" descr="Brasão%20do%20Município%20de%20Redentora%20(pequen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%20do%20Município%20de%20Redentora%20(pequen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2EB" w:rsidRDefault="006F3C9E" w:rsidP="004152EB">
    <w:pP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ESTADO DO RIO GRANDE DO SUL</w:t>
    </w:r>
  </w:p>
  <w:p w:rsidR="004152EB" w:rsidRPr="002E2930" w:rsidRDefault="002E2930" w:rsidP="002E293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Câmara Municipal de Vereadores de Redentora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8FC"/>
    <w:multiLevelType w:val="multilevel"/>
    <w:tmpl w:val="B6AED1DC"/>
    <w:lvl w:ilvl="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FC93BCF"/>
    <w:multiLevelType w:val="hybridMultilevel"/>
    <w:tmpl w:val="69C896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33792"/>
    <w:multiLevelType w:val="multilevel"/>
    <w:tmpl w:val="230E34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ascii="Arial Narrow" w:eastAsia="Times New Roman" w:hAnsi="Arial Narrow" w:cs="Calibri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>
    <w:nsid w:val="6F56182C"/>
    <w:multiLevelType w:val="hybridMultilevel"/>
    <w:tmpl w:val="231421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12C2"/>
    <w:multiLevelType w:val="hybridMultilevel"/>
    <w:tmpl w:val="903009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30"/>
    <w:rsid w:val="002E2930"/>
    <w:rsid w:val="00320D96"/>
    <w:rsid w:val="006E5F42"/>
    <w:rsid w:val="006F3C9E"/>
    <w:rsid w:val="008D487A"/>
    <w:rsid w:val="00B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2E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2E29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E29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930"/>
  </w:style>
  <w:style w:type="paragraph" w:styleId="Textodebalo">
    <w:name w:val="Balloon Text"/>
    <w:basedOn w:val="Normal"/>
    <w:link w:val="TextodebaloChar"/>
    <w:uiPriority w:val="99"/>
    <w:semiHidden/>
    <w:unhideWhenUsed/>
    <w:rsid w:val="0032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2E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2E29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E29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930"/>
  </w:style>
  <w:style w:type="paragraph" w:styleId="Textodebalo">
    <w:name w:val="Balloon Text"/>
    <w:basedOn w:val="Normal"/>
    <w:link w:val="TextodebaloChar"/>
    <w:uiPriority w:val="99"/>
    <w:semiHidden/>
    <w:unhideWhenUsed/>
    <w:rsid w:val="0032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2</cp:revision>
  <dcterms:created xsi:type="dcterms:W3CDTF">2018-07-09T13:27:00Z</dcterms:created>
  <dcterms:modified xsi:type="dcterms:W3CDTF">2018-07-09T13:27:00Z</dcterms:modified>
</cp:coreProperties>
</file>